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3412" w14:textId="77777777" w:rsidR="0080618D" w:rsidRPr="00AC06FD" w:rsidRDefault="0080618D" w:rsidP="009054C5">
      <w:pPr>
        <w:tabs>
          <w:tab w:val="left" w:pos="6804"/>
        </w:tabs>
        <w:ind w:left="6379" w:right="992"/>
        <w:rPr>
          <w:lang w:val="uk-UA"/>
        </w:rPr>
      </w:pPr>
      <w:r>
        <w:rPr>
          <w:b/>
          <w:lang w:val="uk-UA"/>
        </w:rPr>
        <w:tab/>
      </w:r>
      <w:r w:rsidR="00673759" w:rsidRPr="00673759">
        <w:rPr>
          <w:lang w:val="uk-UA"/>
        </w:rPr>
        <w:t>З</w:t>
      </w:r>
      <w:r w:rsidRPr="00673759">
        <w:rPr>
          <w:lang w:val="uk-UA"/>
        </w:rPr>
        <w:t>а</w:t>
      </w:r>
      <w:r w:rsidRPr="00AC06FD">
        <w:rPr>
          <w:lang w:val="uk-UA"/>
        </w:rPr>
        <w:t xml:space="preserve">тверджено </w:t>
      </w:r>
    </w:p>
    <w:p w14:paraId="7A2474B9" w14:textId="77777777" w:rsidR="00DA2EC9" w:rsidRDefault="00DA2EC9" w:rsidP="0080618D">
      <w:pPr>
        <w:ind w:left="6379" w:right="284"/>
        <w:rPr>
          <w:lang w:val="uk-UA"/>
        </w:rPr>
      </w:pPr>
      <w:r>
        <w:rPr>
          <w:lang w:val="uk-UA"/>
        </w:rPr>
        <w:t xml:space="preserve">    </w:t>
      </w:r>
      <w:r w:rsidR="009054C5">
        <w:rPr>
          <w:lang w:val="uk-UA"/>
        </w:rPr>
        <w:t xml:space="preserve"> </w:t>
      </w:r>
      <w:r>
        <w:rPr>
          <w:lang w:val="uk-UA"/>
        </w:rPr>
        <w:t xml:space="preserve">  </w:t>
      </w:r>
      <w:r w:rsidR="0080618D" w:rsidRPr="00AC06FD">
        <w:rPr>
          <w:lang w:val="uk-UA"/>
        </w:rPr>
        <w:t>Розп</w:t>
      </w:r>
      <w:r w:rsidR="0080618D">
        <w:rPr>
          <w:lang w:val="uk-UA"/>
        </w:rPr>
        <w:t xml:space="preserve">орядженням міського </w:t>
      </w:r>
      <w:r>
        <w:rPr>
          <w:lang w:val="uk-UA"/>
        </w:rPr>
        <w:t xml:space="preserve">      </w:t>
      </w:r>
    </w:p>
    <w:p w14:paraId="639EC37B" w14:textId="77777777" w:rsidR="001A33B7" w:rsidRDefault="00DA2EC9" w:rsidP="0080618D">
      <w:pPr>
        <w:ind w:left="6379" w:right="284"/>
        <w:rPr>
          <w:lang w:val="uk-UA"/>
        </w:rPr>
      </w:pPr>
      <w:r>
        <w:rPr>
          <w:lang w:val="uk-UA"/>
        </w:rPr>
        <w:t xml:space="preserve">       </w:t>
      </w:r>
      <w:r w:rsidR="0080618D">
        <w:rPr>
          <w:lang w:val="uk-UA"/>
        </w:rPr>
        <w:t xml:space="preserve">голови  </w:t>
      </w:r>
      <w:r w:rsidR="009054C5">
        <w:rPr>
          <w:lang w:val="uk-UA"/>
        </w:rPr>
        <w:t>від</w:t>
      </w:r>
      <w:r>
        <w:rPr>
          <w:lang w:val="uk-UA"/>
        </w:rPr>
        <w:t xml:space="preserve">  </w:t>
      </w:r>
      <w:r w:rsidR="00673759">
        <w:rPr>
          <w:lang w:val="uk-UA"/>
        </w:rPr>
        <w:t>24.12.2020</w:t>
      </w:r>
      <w:r>
        <w:rPr>
          <w:lang w:val="uk-UA"/>
        </w:rPr>
        <w:t xml:space="preserve"> </w:t>
      </w:r>
      <w:r w:rsidR="0080618D" w:rsidRPr="00AC06FD">
        <w:t>№</w:t>
      </w:r>
      <w:r w:rsidR="0080618D" w:rsidRPr="00AC06FD">
        <w:rPr>
          <w:lang w:val="uk-UA"/>
        </w:rPr>
        <w:t xml:space="preserve">  </w:t>
      </w:r>
      <w:r w:rsidR="00673759">
        <w:rPr>
          <w:lang w:val="uk-UA"/>
        </w:rPr>
        <w:t>202</w:t>
      </w:r>
      <w:r w:rsidR="0080618D" w:rsidRPr="00AC06FD">
        <w:rPr>
          <w:lang w:val="uk-UA"/>
        </w:rPr>
        <w:t xml:space="preserve">  </w:t>
      </w:r>
    </w:p>
    <w:p w14:paraId="5CBE43A3" w14:textId="77777777" w:rsidR="001A33B7" w:rsidRDefault="001A33B7" w:rsidP="0080618D">
      <w:pPr>
        <w:ind w:left="6379" w:right="284"/>
        <w:rPr>
          <w:lang w:val="uk-UA"/>
        </w:rPr>
      </w:pPr>
    </w:p>
    <w:p w14:paraId="0A35AB05" w14:textId="77777777" w:rsidR="0080618D" w:rsidRPr="00AC06FD" w:rsidRDefault="0080618D" w:rsidP="001A33B7">
      <w:pPr>
        <w:ind w:right="284"/>
        <w:rPr>
          <w:lang w:val="uk-UA"/>
        </w:rPr>
      </w:pPr>
      <w:r w:rsidRPr="00AC06FD">
        <w:rPr>
          <w:lang w:val="uk-UA"/>
        </w:rPr>
        <w:t xml:space="preserve">    </w:t>
      </w:r>
      <w:r>
        <w:rPr>
          <w:lang w:val="uk-UA"/>
        </w:rPr>
        <w:t xml:space="preserve">  </w:t>
      </w:r>
      <w:r w:rsidRPr="00AC06FD">
        <w:rPr>
          <w:lang w:val="uk-UA"/>
        </w:rPr>
        <w:t xml:space="preserve"> </w:t>
      </w:r>
      <w:r w:rsidR="00DA2EC9">
        <w:rPr>
          <w:lang w:val="uk-UA"/>
        </w:rPr>
        <w:t xml:space="preserve"> </w:t>
      </w:r>
      <w:r w:rsidR="001A33B7">
        <w:rPr>
          <w:noProof/>
        </w:rPr>
        <w:drawing>
          <wp:inline distT="0" distB="0" distL="0" distR="0" wp14:anchorId="50344595" wp14:editId="005E396D">
            <wp:extent cx="6296025" cy="904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6025" cy="904875"/>
                    </a:xfrm>
                    <a:prstGeom prst="rect">
                      <a:avLst/>
                    </a:prstGeom>
                    <a:noFill/>
                    <a:ln w="9525">
                      <a:noFill/>
                      <a:miter lim="800000"/>
                      <a:headEnd/>
                      <a:tailEnd/>
                    </a:ln>
                  </pic:spPr>
                </pic:pic>
              </a:graphicData>
            </a:graphic>
          </wp:inline>
        </w:drawing>
      </w:r>
    </w:p>
    <w:p w14:paraId="47EE9A62" w14:textId="77777777" w:rsidR="007C730C" w:rsidRPr="000A43D6" w:rsidRDefault="007C730C" w:rsidP="0080618D">
      <w:pPr>
        <w:tabs>
          <w:tab w:val="left" w:pos="6870"/>
        </w:tabs>
        <w:rPr>
          <w:b/>
          <w:lang w:val="uk-UA"/>
        </w:rPr>
      </w:pPr>
    </w:p>
    <w:p w14:paraId="27A58AF4" w14:textId="77777777" w:rsidR="007A3A37" w:rsidRPr="000A43D6" w:rsidRDefault="000A43D6" w:rsidP="007A3A37">
      <w:pPr>
        <w:jc w:val="center"/>
        <w:rPr>
          <w:b/>
          <w:lang w:val="uk-UA"/>
        </w:rPr>
      </w:pPr>
      <w:r w:rsidRPr="000A43D6">
        <w:rPr>
          <w:b/>
          <w:lang w:val="uk-UA"/>
        </w:rPr>
        <w:t>ІНФОРМАЦІЙНА КАРТКА</w:t>
      </w:r>
    </w:p>
    <w:p w14:paraId="14D074F5" w14:textId="77777777" w:rsidR="007A3A37" w:rsidRDefault="000A43D6" w:rsidP="007A3A37">
      <w:pPr>
        <w:jc w:val="center"/>
        <w:rPr>
          <w:b/>
          <w:lang w:val="uk-UA"/>
        </w:rPr>
      </w:pPr>
      <w:r w:rsidRPr="000A43D6">
        <w:rPr>
          <w:b/>
          <w:lang w:val="uk-UA"/>
        </w:rPr>
        <w:t>адміністративної послуги</w:t>
      </w:r>
    </w:p>
    <w:p w14:paraId="1C2384F7" w14:textId="77777777" w:rsidR="00865291" w:rsidRPr="00882DDE" w:rsidRDefault="008E5F08" w:rsidP="00865291">
      <w:pPr>
        <w:jc w:val="center"/>
        <w:rPr>
          <w:b/>
          <w:color w:val="000000"/>
          <w:sz w:val="22"/>
          <w:szCs w:val="22"/>
          <w:lang w:val="uk-UA"/>
        </w:rPr>
      </w:pPr>
      <w:r>
        <w:rPr>
          <w:rStyle w:val="rvts23"/>
          <w:b/>
          <w:bCs/>
          <w:color w:val="000000"/>
          <w:sz w:val="22"/>
          <w:szCs w:val="22"/>
          <w:bdr w:val="none" w:sz="0" w:space="0" w:color="auto" w:frame="1"/>
          <w:lang w:val="uk-UA"/>
        </w:rPr>
        <w:t xml:space="preserve">     </w:t>
      </w:r>
      <w:r w:rsidR="00865291" w:rsidRPr="00882DDE">
        <w:rPr>
          <w:rStyle w:val="rvts23"/>
          <w:b/>
          <w:bCs/>
          <w:color w:val="000000"/>
          <w:sz w:val="22"/>
          <w:szCs w:val="22"/>
          <w:bdr w:val="none" w:sz="0" w:space="0" w:color="auto" w:frame="1"/>
          <w:lang w:val="uk-UA"/>
        </w:rPr>
        <w:t xml:space="preserve">"ВИПЛАТА КОМПЕНСАЦІЙ ТА ДОПОМОГИ </w:t>
      </w:r>
      <w:r>
        <w:rPr>
          <w:rStyle w:val="rvts23"/>
          <w:b/>
          <w:bCs/>
          <w:color w:val="000000"/>
          <w:sz w:val="22"/>
          <w:szCs w:val="22"/>
          <w:bdr w:val="none" w:sz="0" w:space="0" w:color="auto" w:frame="1"/>
          <w:lang w:val="uk-UA"/>
        </w:rPr>
        <w:t xml:space="preserve">ПЕВНИХ ВИДІВ, ПЕРЕДБАЧЕНИХ ЗАКОНОМ УКРАЇНИ «ПРО СТАТУС  І СОЦІАЛЬНИЙ ЗАХИСТ ГРОМАДЯН, ЯКІ  </w:t>
      </w:r>
      <w:r w:rsidR="00865291" w:rsidRPr="00882DDE">
        <w:rPr>
          <w:b/>
          <w:sz w:val="22"/>
          <w:szCs w:val="22"/>
          <w:lang w:val="uk-UA"/>
        </w:rPr>
        <w:t>ПО</w:t>
      </w:r>
      <w:r>
        <w:rPr>
          <w:b/>
          <w:sz w:val="22"/>
          <w:szCs w:val="22"/>
          <w:lang w:val="uk-UA"/>
        </w:rPr>
        <w:t xml:space="preserve">СТРАЖДАЛИ </w:t>
      </w:r>
      <w:r w:rsidR="00865291" w:rsidRPr="00882DDE">
        <w:rPr>
          <w:b/>
          <w:sz w:val="22"/>
          <w:szCs w:val="22"/>
          <w:lang w:val="uk-UA"/>
        </w:rPr>
        <w:t xml:space="preserve"> ВНАСЛІДОК ЧОРНОБИЛЬСЬКОЇ КАТАСТРОФИ</w:t>
      </w:r>
      <w:r w:rsidR="00865291" w:rsidRPr="00882DDE">
        <w:rPr>
          <w:rStyle w:val="rvts23"/>
          <w:b/>
          <w:bCs/>
          <w:color w:val="000000"/>
          <w:sz w:val="22"/>
          <w:szCs w:val="22"/>
          <w:bdr w:val="none" w:sz="0" w:space="0" w:color="auto" w:frame="1"/>
          <w:lang w:val="uk-UA"/>
        </w:rPr>
        <w:t>"</w:t>
      </w:r>
    </w:p>
    <w:p w14:paraId="19B0C6C8" w14:textId="77777777" w:rsidR="00865291" w:rsidRPr="000A43D6" w:rsidRDefault="00865291" w:rsidP="007A3A37">
      <w:pPr>
        <w:jc w:val="center"/>
        <w:rPr>
          <w:b/>
          <w:lang w:val="uk-UA"/>
        </w:rPr>
      </w:pPr>
    </w:p>
    <w:tbl>
      <w:tblPr>
        <w:tblpPr w:leftFromText="180" w:rightFromText="180" w:vertAnchor="text" w:horzAnchor="margin" w:tblpXSpec="center" w:tblpY="32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538"/>
        <w:gridCol w:w="5354"/>
      </w:tblGrid>
      <w:tr w:rsidR="00CD310C" w:rsidRPr="00234CFA" w14:paraId="32C44641" w14:textId="77777777" w:rsidTr="00193BAF">
        <w:trPr>
          <w:trHeight w:val="418"/>
        </w:trPr>
        <w:tc>
          <w:tcPr>
            <w:tcW w:w="10598" w:type="dxa"/>
            <w:gridSpan w:val="3"/>
          </w:tcPr>
          <w:p w14:paraId="2DC6B256" w14:textId="77777777" w:rsidR="00CD310C" w:rsidRPr="00234CFA" w:rsidRDefault="00CD310C" w:rsidP="00702DAB">
            <w:pPr>
              <w:jc w:val="center"/>
              <w:rPr>
                <w:b/>
                <w:lang w:val="uk-UA"/>
              </w:rPr>
            </w:pPr>
            <w:r w:rsidRPr="00234CFA">
              <w:rPr>
                <w:b/>
                <w:lang w:val="uk-UA"/>
              </w:rPr>
              <w:t>Інформація про суб’єкта надання адміністративної послуги</w:t>
            </w:r>
          </w:p>
          <w:p w14:paraId="3AB45240" w14:textId="77777777" w:rsidR="00CD310C" w:rsidRPr="00234CFA" w:rsidRDefault="00CD310C" w:rsidP="00702DAB">
            <w:pPr>
              <w:jc w:val="center"/>
              <w:rPr>
                <w:b/>
                <w:lang w:val="uk-UA"/>
              </w:rPr>
            </w:pPr>
          </w:p>
        </w:tc>
      </w:tr>
      <w:tr w:rsidR="00CD310C" w:rsidRPr="00673759" w14:paraId="7CE7A4B4" w14:textId="77777777" w:rsidTr="00193BAF">
        <w:trPr>
          <w:trHeight w:val="811"/>
        </w:trPr>
        <w:tc>
          <w:tcPr>
            <w:tcW w:w="706" w:type="dxa"/>
          </w:tcPr>
          <w:p w14:paraId="2EC7FFC2" w14:textId="77777777" w:rsidR="00CD310C" w:rsidRPr="00234CFA" w:rsidRDefault="00CD310C" w:rsidP="00702DAB">
            <w:pPr>
              <w:rPr>
                <w:lang w:val="uk-UA"/>
              </w:rPr>
            </w:pPr>
            <w:r w:rsidRPr="00234CFA">
              <w:rPr>
                <w:lang w:val="uk-UA"/>
              </w:rPr>
              <w:t>1.</w:t>
            </w:r>
          </w:p>
        </w:tc>
        <w:tc>
          <w:tcPr>
            <w:tcW w:w="4538" w:type="dxa"/>
          </w:tcPr>
          <w:p w14:paraId="49AB8EA4" w14:textId="77777777" w:rsidR="00CD310C" w:rsidRPr="00234CFA" w:rsidRDefault="00CD310C" w:rsidP="00702DAB">
            <w:pPr>
              <w:rPr>
                <w:lang w:val="uk-UA"/>
              </w:rPr>
            </w:pPr>
            <w:r w:rsidRPr="00234CFA">
              <w:rPr>
                <w:lang w:val="uk-UA"/>
              </w:rPr>
              <w:t xml:space="preserve">Суб’єкт надання </w:t>
            </w:r>
          </w:p>
          <w:p w14:paraId="558C0943" w14:textId="77777777" w:rsidR="00CD310C" w:rsidRPr="00234CFA" w:rsidRDefault="00CD310C" w:rsidP="00702DAB">
            <w:pPr>
              <w:rPr>
                <w:lang w:val="uk-UA"/>
              </w:rPr>
            </w:pPr>
            <w:r w:rsidRPr="00234CFA">
              <w:rPr>
                <w:lang w:val="uk-UA"/>
              </w:rPr>
              <w:t>адміністративної послуги</w:t>
            </w:r>
          </w:p>
        </w:tc>
        <w:tc>
          <w:tcPr>
            <w:tcW w:w="5354" w:type="dxa"/>
          </w:tcPr>
          <w:p w14:paraId="784C2774" w14:textId="77777777" w:rsidR="00CD310C" w:rsidRPr="00234CFA" w:rsidRDefault="00CD310C" w:rsidP="00702DAB">
            <w:pPr>
              <w:contextualSpacing/>
              <w:rPr>
                <w:lang w:val="uk-UA"/>
              </w:rPr>
            </w:pPr>
            <w:r>
              <w:rPr>
                <w:lang w:val="uk-UA"/>
              </w:rPr>
              <w:t>Управління соціального захисту населення</w:t>
            </w:r>
            <w:r w:rsidRPr="00234CFA">
              <w:rPr>
                <w:lang w:val="uk-UA"/>
              </w:rPr>
              <w:t xml:space="preserve"> Первомайської міської ради</w:t>
            </w:r>
            <w:r>
              <w:rPr>
                <w:lang w:val="uk-UA"/>
              </w:rPr>
              <w:t>, відділ негрошових допомог</w:t>
            </w:r>
          </w:p>
          <w:p w14:paraId="1C927E5C" w14:textId="77777777" w:rsidR="00CD310C" w:rsidRPr="007E5592" w:rsidRDefault="00CD310C" w:rsidP="00702DAB">
            <w:pPr>
              <w:ind w:right="-428"/>
              <w:rPr>
                <w:lang w:val="uk-UA"/>
              </w:rPr>
            </w:pPr>
            <w:r w:rsidRPr="007E5592">
              <w:rPr>
                <w:lang w:val="uk-UA"/>
              </w:rPr>
              <w:t xml:space="preserve">64102, Харківська обл., м. Первомайський, 4 мікрорайон, буд. 21, телефон: (05748)3-50-15 </w:t>
            </w:r>
          </w:p>
          <w:p w14:paraId="3B065495" w14:textId="77777777" w:rsidR="00CD310C" w:rsidRPr="00234CFA" w:rsidRDefault="00CD310C" w:rsidP="00702DAB">
            <w:pPr>
              <w:contextualSpacing/>
              <w:rPr>
                <w:lang w:val="uk-UA"/>
              </w:rPr>
            </w:pPr>
            <w:r w:rsidRPr="007E5592">
              <w:rPr>
                <w:lang w:val="en-US"/>
              </w:rPr>
              <w:t>E</w:t>
            </w:r>
            <w:r w:rsidRPr="007E5592">
              <w:rPr>
                <w:lang w:val="uk-UA"/>
              </w:rPr>
              <w:t>-</w:t>
            </w:r>
            <w:r w:rsidRPr="007E5592">
              <w:rPr>
                <w:lang w:val="en-US"/>
              </w:rPr>
              <w:t>mail</w:t>
            </w:r>
            <w:r w:rsidRPr="007E5592">
              <w:rPr>
                <w:lang w:val="uk-UA"/>
              </w:rPr>
              <w:t xml:space="preserve">: </w:t>
            </w:r>
            <w:r w:rsidRPr="007E5592">
              <w:rPr>
                <w:lang w:val="en-US"/>
              </w:rPr>
              <w:t>puszn</w:t>
            </w:r>
            <w:r w:rsidRPr="007E5592">
              <w:rPr>
                <w:lang w:val="uk-UA"/>
              </w:rPr>
              <w:t>@</w:t>
            </w:r>
            <w:r w:rsidRPr="007E5592">
              <w:rPr>
                <w:lang w:val="en-US"/>
              </w:rPr>
              <w:t>ukr</w:t>
            </w:r>
            <w:r w:rsidRPr="007E5592">
              <w:rPr>
                <w:lang w:val="uk-UA"/>
              </w:rPr>
              <w:t>.</w:t>
            </w:r>
            <w:r w:rsidRPr="007E5592">
              <w:rPr>
                <w:lang w:val="en-US"/>
              </w:rPr>
              <w:t>net</w:t>
            </w:r>
          </w:p>
        </w:tc>
      </w:tr>
      <w:tr w:rsidR="00CD310C" w:rsidRPr="00234CFA" w14:paraId="577C2A05" w14:textId="77777777" w:rsidTr="00193BAF">
        <w:tc>
          <w:tcPr>
            <w:tcW w:w="10598" w:type="dxa"/>
            <w:gridSpan w:val="3"/>
          </w:tcPr>
          <w:p w14:paraId="5DA67FA8" w14:textId="77777777" w:rsidR="00CD310C" w:rsidRPr="00234CFA" w:rsidRDefault="00CD310C" w:rsidP="00702DAB">
            <w:pPr>
              <w:jc w:val="center"/>
              <w:rPr>
                <w:b/>
                <w:lang w:val="uk-UA"/>
              </w:rPr>
            </w:pPr>
            <w:r w:rsidRPr="00234CFA">
              <w:rPr>
                <w:b/>
                <w:lang w:val="uk-UA"/>
              </w:rPr>
              <w:t>Інформація про Центр надання адміністративних послуг</w:t>
            </w:r>
          </w:p>
        </w:tc>
      </w:tr>
      <w:tr w:rsidR="00CD310C" w:rsidRPr="00234CFA" w14:paraId="2F6D0245" w14:textId="77777777" w:rsidTr="00193BAF">
        <w:trPr>
          <w:trHeight w:val="878"/>
        </w:trPr>
        <w:tc>
          <w:tcPr>
            <w:tcW w:w="5244" w:type="dxa"/>
            <w:gridSpan w:val="2"/>
          </w:tcPr>
          <w:p w14:paraId="5164E16D" w14:textId="77777777" w:rsidR="00CD310C" w:rsidRPr="00234CFA" w:rsidRDefault="00CD310C" w:rsidP="00702DAB">
            <w:pPr>
              <w:rPr>
                <w:lang w:val="uk-UA"/>
              </w:rPr>
            </w:pPr>
            <w:r w:rsidRPr="00234CFA">
              <w:rPr>
                <w:lang w:val="uk-UA"/>
              </w:rPr>
              <w:t xml:space="preserve">Найменування центру надання адміністративних послуг, в якому здійснюється обслуговування </w:t>
            </w:r>
          </w:p>
          <w:p w14:paraId="2628E3BF" w14:textId="77777777" w:rsidR="00CD310C" w:rsidRPr="00234CFA" w:rsidRDefault="00CD310C" w:rsidP="00702DAB">
            <w:pPr>
              <w:rPr>
                <w:b/>
                <w:lang w:val="uk-UA"/>
              </w:rPr>
            </w:pPr>
            <w:r w:rsidRPr="00234CFA">
              <w:rPr>
                <w:lang w:val="uk-UA"/>
              </w:rPr>
              <w:t>суб’єкта звернення</w:t>
            </w:r>
          </w:p>
        </w:tc>
        <w:tc>
          <w:tcPr>
            <w:tcW w:w="5354" w:type="dxa"/>
          </w:tcPr>
          <w:p w14:paraId="09B5E55D" w14:textId="6A80E964" w:rsidR="00CD310C" w:rsidRDefault="00EE0AFB" w:rsidP="00702DAB">
            <w:pPr>
              <w:rPr>
                <w:lang w:val="uk-UA"/>
              </w:rPr>
            </w:pPr>
            <w:r>
              <w:rPr>
                <w:noProof/>
                <w:lang w:val="uk-UA" w:eastAsia="en-US"/>
              </w:rPr>
              <mc:AlternateContent>
                <mc:Choice Requires="wps">
                  <w:drawing>
                    <wp:anchor distT="0" distB="0" distL="114300" distR="114300" simplePos="0" relativeHeight="251658240" behindDoc="0" locked="0" layoutInCell="1" allowOverlap="1" wp14:anchorId="39CDCB56" wp14:editId="1F9677DC">
                      <wp:simplePos x="0" y="0"/>
                      <wp:positionH relativeFrom="column">
                        <wp:posOffset>6133465</wp:posOffset>
                      </wp:positionH>
                      <wp:positionV relativeFrom="paragraph">
                        <wp:posOffset>33020</wp:posOffset>
                      </wp:positionV>
                      <wp:extent cx="1041400" cy="812800"/>
                      <wp:effectExtent l="0" t="0" r="635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7B9B" id="Rectangle 5" o:spid="_x0000_s1026" style="position:absolute;margin-left:482.95pt;margin-top:2.6pt;width:82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UIHg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"/>
                  </w:pict>
                </mc:Fallback>
              </mc:AlternateContent>
            </w:r>
            <w:r w:rsidR="00CD310C" w:rsidRPr="00234CFA">
              <w:rPr>
                <w:lang w:val="uk-UA"/>
              </w:rPr>
              <w:t xml:space="preserve">Центр надання адміністративних послуг в </w:t>
            </w:r>
          </w:p>
          <w:p w14:paraId="222CE57F" w14:textId="77777777" w:rsidR="00CD310C" w:rsidRPr="00234CFA" w:rsidRDefault="00CD310C" w:rsidP="00702DAB">
            <w:pPr>
              <w:rPr>
                <w:b/>
                <w:lang w:val="uk-UA"/>
              </w:rPr>
            </w:pPr>
            <w:r w:rsidRPr="00234CFA">
              <w:rPr>
                <w:lang w:val="uk-UA"/>
              </w:rPr>
              <w:t>м.</w:t>
            </w:r>
            <w:r>
              <w:rPr>
                <w:lang w:val="uk-UA"/>
              </w:rPr>
              <w:t xml:space="preserve"> </w:t>
            </w:r>
            <w:r w:rsidRPr="00234CFA">
              <w:rPr>
                <w:lang w:val="uk-UA"/>
              </w:rPr>
              <w:t>Первомайський</w:t>
            </w:r>
          </w:p>
        </w:tc>
      </w:tr>
      <w:tr w:rsidR="00CD310C" w:rsidRPr="00234CFA" w14:paraId="4127C783" w14:textId="77777777" w:rsidTr="00193BAF">
        <w:tc>
          <w:tcPr>
            <w:tcW w:w="706" w:type="dxa"/>
          </w:tcPr>
          <w:p w14:paraId="03FCCF56" w14:textId="77777777" w:rsidR="00CD310C" w:rsidRPr="00234CFA" w:rsidRDefault="00CD310C" w:rsidP="00702DAB">
            <w:pPr>
              <w:contextualSpacing/>
              <w:jc w:val="center"/>
              <w:rPr>
                <w:lang w:val="uk-UA"/>
              </w:rPr>
            </w:pPr>
            <w:r w:rsidRPr="00234CFA">
              <w:rPr>
                <w:lang w:val="uk-UA"/>
              </w:rPr>
              <w:t>2</w:t>
            </w:r>
          </w:p>
        </w:tc>
        <w:tc>
          <w:tcPr>
            <w:tcW w:w="4538" w:type="dxa"/>
          </w:tcPr>
          <w:p w14:paraId="14AAC78C" w14:textId="77777777" w:rsidR="00CD310C" w:rsidRPr="00234CFA" w:rsidRDefault="00CD310C" w:rsidP="00702DAB">
            <w:pPr>
              <w:rPr>
                <w:b/>
                <w:lang w:val="uk-UA"/>
              </w:rPr>
            </w:pPr>
            <w:r w:rsidRPr="00234CFA">
              <w:rPr>
                <w:lang w:val="uk-UA"/>
              </w:rPr>
              <w:t>Місцезнаходження центру надання адміністративних послуг</w:t>
            </w:r>
          </w:p>
        </w:tc>
        <w:tc>
          <w:tcPr>
            <w:tcW w:w="5354" w:type="dxa"/>
          </w:tcPr>
          <w:p w14:paraId="76B60D43" w14:textId="77777777" w:rsidR="00CD310C" w:rsidRPr="00234CFA" w:rsidRDefault="00CD310C" w:rsidP="00702DAB">
            <w:pPr>
              <w:rPr>
                <w:b/>
                <w:lang w:val="uk-UA"/>
              </w:rPr>
            </w:pPr>
            <w:r w:rsidRPr="00234CFA">
              <w:rPr>
                <w:lang w:val="uk-UA"/>
              </w:rPr>
              <w:t>64102, Харківська область, м.</w:t>
            </w:r>
            <w:r>
              <w:rPr>
                <w:lang w:val="uk-UA"/>
              </w:rPr>
              <w:t xml:space="preserve"> </w:t>
            </w:r>
            <w:r w:rsidRPr="00234CFA">
              <w:rPr>
                <w:lang w:val="uk-UA"/>
              </w:rPr>
              <w:t>Первомайський, проспект  40 років Перемоги, 1</w:t>
            </w:r>
          </w:p>
        </w:tc>
      </w:tr>
      <w:tr w:rsidR="00CD310C" w:rsidRPr="00234CFA" w14:paraId="3C70102A" w14:textId="77777777" w:rsidTr="00193BAF">
        <w:tc>
          <w:tcPr>
            <w:tcW w:w="706" w:type="dxa"/>
          </w:tcPr>
          <w:p w14:paraId="2E1DD651" w14:textId="77777777" w:rsidR="00CD310C" w:rsidRPr="00234CFA" w:rsidRDefault="00CD310C" w:rsidP="00702DAB">
            <w:pPr>
              <w:contextualSpacing/>
              <w:jc w:val="center"/>
              <w:rPr>
                <w:lang w:val="uk-UA"/>
              </w:rPr>
            </w:pPr>
            <w:r w:rsidRPr="00234CFA">
              <w:rPr>
                <w:lang w:val="uk-UA"/>
              </w:rPr>
              <w:t>3</w:t>
            </w:r>
          </w:p>
        </w:tc>
        <w:tc>
          <w:tcPr>
            <w:tcW w:w="4538" w:type="dxa"/>
          </w:tcPr>
          <w:p w14:paraId="49B3A037" w14:textId="77777777" w:rsidR="00CD310C" w:rsidRPr="00234CFA" w:rsidRDefault="00CD310C" w:rsidP="00702DAB">
            <w:pPr>
              <w:rPr>
                <w:lang w:val="uk-UA"/>
              </w:rPr>
            </w:pPr>
            <w:r w:rsidRPr="00234CFA">
              <w:rPr>
                <w:lang w:val="uk-UA"/>
              </w:rPr>
              <w:t xml:space="preserve">Інформація щодо режиму </w:t>
            </w:r>
          </w:p>
          <w:p w14:paraId="0B164011" w14:textId="77777777" w:rsidR="00CD310C" w:rsidRPr="00234CFA" w:rsidRDefault="00CD310C" w:rsidP="00702DAB">
            <w:pPr>
              <w:rPr>
                <w:lang w:val="uk-UA"/>
              </w:rPr>
            </w:pPr>
            <w:r w:rsidRPr="00234CFA">
              <w:rPr>
                <w:lang w:val="uk-UA"/>
              </w:rPr>
              <w:t xml:space="preserve">роботи центру надання </w:t>
            </w:r>
          </w:p>
          <w:p w14:paraId="6FA476BC" w14:textId="77777777" w:rsidR="00CD310C" w:rsidRPr="00234CFA" w:rsidRDefault="00CD310C" w:rsidP="00702DAB">
            <w:pPr>
              <w:rPr>
                <w:b/>
                <w:lang w:val="uk-UA"/>
              </w:rPr>
            </w:pPr>
            <w:r w:rsidRPr="00234CFA">
              <w:rPr>
                <w:lang w:val="uk-UA"/>
              </w:rPr>
              <w:t>адміністративних послуг</w:t>
            </w:r>
          </w:p>
        </w:tc>
        <w:tc>
          <w:tcPr>
            <w:tcW w:w="5354" w:type="dxa"/>
          </w:tcPr>
          <w:p w14:paraId="136BEABC" w14:textId="77777777" w:rsidR="00CD310C" w:rsidRPr="00234CFA" w:rsidRDefault="00CD310C" w:rsidP="00702DAB">
            <w:pPr>
              <w:rPr>
                <w:lang w:val="uk-UA"/>
              </w:rPr>
            </w:pPr>
            <w:r w:rsidRPr="00234CFA">
              <w:rPr>
                <w:lang w:val="uk-UA"/>
              </w:rPr>
              <w:t>Понеділок,вівторок,середа , п’ятниця :</w:t>
            </w:r>
          </w:p>
          <w:p w14:paraId="2E18D915" w14:textId="77777777" w:rsidR="00CD310C" w:rsidRPr="00234CFA" w:rsidRDefault="00CD310C" w:rsidP="00702DAB">
            <w:pPr>
              <w:rPr>
                <w:lang w:val="uk-UA"/>
              </w:rPr>
            </w:pPr>
            <w:r w:rsidRPr="00234CFA">
              <w:rPr>
                <w:lang w:val="uk-UA"/>
              </w:rPr>
              <w:t>08.00 -17.00 год.</w:t>
            </w:r>
          </w:p>
          <w:p w14:paraId="0A4CC99B" w14:textId="77777777" w:rsidR="00CD310C" w:rsidRPr="00234CFA" w:rsidRDefault="00CD310C" w:rsidP="00702DAB">
            <w:pPr>
              <w:rPr>
                <w:lang w:val="uk-UA"/>
              </w:rPr>
            </w:pPr>
            <w:r w:rsidRPr="00234CFA">
              <w:rPr>
                <w:lang w:val="uk-UA"/>
              </w:rPr>
              <w:t>Четвер:  08.00 - 20.00 год.</w:t>
            </w:r>
          </w:p>
          <w:p w14:paraId="3EDF0405" w14:textId="77777777" w:rsidR="00CD310C" w:rsidRPr="00234CFA" w:rsidRDefault="00CD310C" w:rsidP="00702DAB">
            <w:pPr>
              <w:rPr>
                <w:lang w:val="uk-UA"/>
              </w:rPr>
            </w:pPr>
            <w:r w:rsidRPr="00234CFA">
              <w:rPr>
                <w:lang w:val="uk-UA"/>
              </w:rPr>
              <w:t>Субота  08.00-15.00 год.</w:t>
            </w:r>
          </w:p>
          <w:p w14:paraId="0CA9FCF3" w14:textId="77777777" w:rsidR="00CD310C" w:rsidRPr="00234CFA" w:rsidRDefault="00CD310C" w:rsidP="00702DAB">
            <w:pPr>
              <w:rPr>
                <w:lang w:val="uk-UA"/>
              </w:rPr>
            </w:pPr>
            <w:r w:rsidRPr="00234CFA">
              <w:rPr>
                <w:lang w:val="uk-UA"/>
              </w:rPr>
              <w:t xml:space="preserve">без перерви на обід, </w:t>
            </w:r>
          </w:p>
          <w:p w14:paraId="7059B48A" w14:textId="77777777" w:rsidR="00CD310C" w:rsidRPr="00234CFA" w:rsidRDefault="00CD310C" w:rsidP="00702DAB">
            <w:pPr>
              <w:rPr>
                <w:b/>
                <w:lang w:val="uk-UA"/>
              </w:rPr>
            </w:pPr>
            <w:r w:rsidRPr="00234CFA">
              <w:rPr>
                <w:lang w:val="uk-UA"/>
              </w:rPr>
              <w:t>вихідний - неділя</w:t>
            </w:r>
          </w:p>
        </w:tc>
      </w:tr>
      <w:tr w:rsidR="00CD310C" w:rsidRPr="00673759" w14:paraId="1D7E2E39" w14:textId="77777777" w:rsidTr="00193BAF">
        <w:tc>
          <w:tcPr>
            <w:tcW w:w="706" w:type="dxa"/>
          </w:tcPr>
          <w:p w14:paraId="3228E2D1" w14:textId="77777777" w:rsidR="00CD310C" w:rsidRPr="00234CFA" w:rsidRDefault="00CD310C" w:rsidP="00702DAB">
            <w:pPr>
              <w:contextualSpacing/>
              <w:jc w:val="center"/>
              <w:rPr>
                <w:lang w:val="uk-UA"/>
              </w:rPr>
            </w:pPr>
            <w:r w:rsidRPr="00234CFA">
              <w:rPr>
                <w:lang w:val="uk-UA"/>
              </w:rPr>
              <w:t>4</w:t>
            </w:r>
          </w:p>
        </w:tc>
        <w:tc>
          <w:tcPr>
            <w:tcW w:w="4538" w:type="dxa"/>
          </w:tcPr>
          <w:p w14:paraId="6592314F" w14:textId="77777777" w:rsidR="00CD310C" w:rsidRPr="00234CFA" w:rsidRDefault="00CD310C" w:rsidP="00702DAB">
            <w:pPr>
              <w:rPr>
                <w:lang w:val="uk-UA"/>
              </w:rPr>
            </w:pPr>
            <w:r w:rsidRPr="00234CFA">
              <w:rPr>
                <w:lang w:val="uk-UA"/>
              </w:rPr>
              <w:t xml:space="preserve">Телефон/факс (довідки), </w:t>
            </w:r>
          </w:p>
          <w:p w14:paraId="347A852F" w14:textId="77777777" w:rsidR="00CD310C" w:rsidRPr="00234CFA" w:rsidRDefault="00CD310C" w:rsidP="00702DAB">
            <w:pPr>
              <w:rPr>
                <w:b/>
                <w:lang w:val="uk-UA"/>
              </w:rPr>
            </w:pPr>
            <w:r w:rsidRPr="00234CFA">
              <w:rPr>
                <w:lang w:val="uk-UA"/>
              </w:rPr>
              <w:t>адреса електронної пошти та веб – сторінки центру надання адміністративних послуг</w:t>
            </w:r>
          </w:p>
        </w:tc>
        <w:tc>
          <w:tcPr>
            <w:tcW w:w="5354" w:type="dxa"/>
          </w:tcPr>
          <w:p w14:paraId="5B541B9D" w14:textId="77777777" w:rsidR="00CD310C" w:rsidRPr="00234CFA" w:rsidRDefault="00CD310C" w:rsidP="00702DAB">
            <w:pPr>
              <w:rPr>
                <w:lang w:val="uk-UA"/>
              </w:rPr>
            </w:pPr>
            <w:r w:rsidRPr="00234CFA">
              <w:rPr>
                <w:lang w:val="uk-UA"/>
              </w:rPr>
              <w:t xml:space="preserve">т/факс(05748) 3 41 03 </w:t>
            </w:r>
          </w:p>
          <w:p w14:paraId="44B43113" w14:textId="77777777" w:rsidR="00CD310C" w:rsidRPr="00234CFA" w:rsidRDefault="00CD310C" w:rsidP="00702DAB">
            <w:pPr>
              <w:rPr>
                <w:lang w:val="uk-UA"/>
              </w:rPr>
            </w:pPr>
            <w:r w:rsidRPr="00234CFA">
              <w:rPr>
                <w:lang w:val="uk-UA"/>
              </w:rPr>
              <w:t>e-mail: tsnap.pervom@ukr.net</w:t>
            </w:r>
          </w:p>
          <w:p w14:paraId="4FCB73FA" w14:textId="77777777" w:rsidR="00CD310C" w:rsidRPr="00234CFA" w:rsidRDefault="00CD310C" w:rsidP="00702DAB">
            <w:pPr>
              <w:rPr>
                <w:lang w:val="uk-UA"/>
              </w:rPr>
            </w:pPr>
            <w:r w:rsidRPr="00234CFA">
              <w:rPr>
                <w:lang w:val="uk-UA"/>
              </w:rPr>
              <w:t>skype: tsnap.pervomayskiy</w:t>
            </w:r>
          </w:p>
          <w:p w14:paraId="4B2D2200" w14:textId="77777777" w:rsidR="00CD310C" w:rsidRPr="00234CFA" w:rsidRDefault="00CD310C" w:rsidP="00702DAB">
            <w:pPr>
              <w:rPr>
                <w:lang w:val="uk-UA"/>
              </w:rPr>
            </w:pPr>
            <w:r>
              <w:rPr>
                <w:lang w:val="uk-UA"/>
              </w:rPr>
              <w:t xml:space="preserve">сайт: </w:t>
            </w:r>
            <w:r>
              <w:rPr>
                <w:lang w:val="en-US"/>
              </w:rPr>
              <w:t>cnap</w:t>
            </w:r>
            <w:r w:rsidRPr="0018071C">
              <w:rPr>
                <w:lang w:val="uk-UA"/>
              </w:rPr>
              <w:t>.</w:t>
            </w:r>
            <w:r w:rsidRPr="00234CFA">
              <w:rPr>
                <w:lang w:val="uk-UA"/>
              </w:rPr>
              <w:t>pervom-rada.gov.ua</w:t>
            </w:r>
          </w:p>
        </w:tc>
      </w:tr>
      <w:tr w:rsidR="00CD310C" w:rsidRPr="00234CFA" w14:paraId="3BF8F5E2" w14:textId="77777777" w:rsidTr="00193BAF">
        <w:tc>
          <w:tcPr>
            <w:tcW w:w="10598" w:type="dxa"/>
            <w:gridSpan w:val="3"/>
          </w:tcPr>
          <w:p w14:paraId="0CBFFA7B" w14:textId="77777777" w:rsidR="00CD310C" w:rsidRPr="00234CFA" w:rsidRDefault="00CD310C" w:rsidP="00702DAB">
            <w:pPr>
              <w:contextualSpacing/>
              <w:jc w:val="center"/>
              <w:rPr>
                <w:b/>
                <w:lang w:val="uk-UA"/>
              </w:rPr>
            </w:pPr>
            <w:r w:rsidRPr="00234CFA">
              <w:rPr>
                <w:b/>
                <w:lang w:val="uk-UA"/>
              </w:rPr>
              <w:t>Нормативні акти, якими регламентується надання адміністративної послуги</w:t>
            </w:r>
          </w:p>
        </w:tc>
      </w:tr>
      <w:tr w:rsidR="00CD310C" w:rsidRPr="003C2493" w14:paraId="4AE37CA8" w14:textId="77777777" w:rsidTr="00193BAF">
        <w:tc>
          <w:tcPr>
            <w:tcW w:w="706" w:type="dxa"/>
          </w:tcPr>
          <w:p w14:paraId="58FDB797" w14:textId="77777777" w:rsidR="00CD310C" w:rsidRPr="00234CFA" w:rsidRDefault="00CD310C" w:rsidP="00702DAB">
            <w:pPr>
              <w:contextualSpacing/>
              <w:jc w:val="center"/>
              <w:rPr>
                <w:lang w:val="uk-UA"/>
              </w:rPr>
            </w:pPr>
            <w:r w:rsidRPr="00234CFA">
              <w:rPr>
                <w:lang w:val="uk-UA"/>
              </w:rPr>
              <w:t>5</w:t>
            </w:r>
          </w:p>
        </w:tc>
        <w:tc>
          <w:tcPr>
            <w:tcW w:w="4538" w:type="dxa"/>
          </w:tcPr>
          <w:p w14:paraId="1879098E" w14:textId="77777777" w:rsidR="00CD310C" w:rsidRPr="00234CFA" w:rsidRDefault="00CD310C" w:rsidP="00702DAB">
            <w:pPr>
              <w:contextualSpacing/>
              <w:rPr>
                <w:lang w:val="uk-UA"/>
              </w:rPr>
            </w:pPr>
            <w:r w:rsidRPr="00234CFA">
              <w:rPr>
                <w:lang w:val="uk-UA"/>
              </w:rPr>
              <w:t>Закони України</w:t>
            </w:r>
          </w:p>
        </w:tc>
        <w:tc>
          <w:tcPr>
            <w:tcW w:w="5354" w:type="dxa"/>
          </w:tcPr>
          <w:p w14:paraId="76703D10" w14:textId="77777777" w:rsidR="00CD310C" w:rsidRPr="00CD310C" w:rsidRDefault="00CD310C" w:rsidP="00CD310C">
            <w:pPr>
              <w:spacing w:before="60" w:after="60"/>
              <w:jc w:val="both"/>
              <w:rPr>
                <w:lang w:val="uk-UA"/>
              </w:rPr>
            </w:pPr>
            <w:r w:rsidRPr="003C2493">
              <w:rPr>
                <w:lang w:val="uk-UA"/>
              </w:rPr>
              <w:t xml:space="preserve"> „Про статус і соціальний захист громадян, які постраждали внаслідок Чорнобильської катастрофи” від 28.02.1991 № 796-</w:t>
            </w:r>
            <w:r w:rsidRPr="003C2493">
              <w:t>XII</w:t>
            </w:r>
          </w:p>
        </w:tc>
      </w:tr>
    </w:tbl>
    <w:p w14:paraId="14321DF6" w14:textId="77777777" w:rsidR="00865291" w:rsidRDefault="00865291" w:rsidP="000D262A">
      <w:pPr>
        <w:jc w:val="center"/>
        <w:rPr>
          <w:b/>
          <w:color w:val="000000"/>
          <w:lang w:val="uk-UA"/>
        </w:rPr>
      </w:pPr>
    </w:p>
    <w:p w14:paraId="61B4338B" w14:textId="77777777" w:rsidR="00CC61E8" w:rsidRDefault="00CC61E8" w:rsidP="000D262A">
      <w:pPr>
        <w:jc w:val="center"/>
        <w:rPr>
          <w:b/>
          <w:color w:val="000000"/>
          <w:lang w:val="uk-UA"/>
        </w:rPr>
      </w:pPr>
    </w:p>
    <w:tbl>
      <w:tblPr>
        <w:tblpPr w:leftFromText="180" w:rightFromText="180" w:vertAnchor="text" w:horzAnchor="margin" w:tblpXSpec="center" w:tblpY="32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538"/>
        <w:gridCol w:w="5354"/>
      </w:tblGrid>
      <w:tr w:rsidR="00887D95" w:rsidRPr="00673759" w14:paraId="2343DF9C" w14:textId="77777777" w:rsidTr="00193BAF">
        <w:trPr>
          <w:trHeight w:val="1592"/>
        </w:trPr>
        <w:tc>
          <w:tcPr>
            <w:tcW w:w="706" w:type="dxa"/>
          </w:tcPr>
          <w:p w14:paraId="592A38C8" w14:textId="77777777" w:rsidR="00887D95" w:rsidRPr="00CC61E8" w:rsidRDefault="00CD310C" w:rsidP="0074116C">
            <w:pPr>
              <w:contextualSpacing/>
              <w:jc w:val="center"/>
              <w:rPr>
                <w:lang w:val="uk-UA"/>
              </w:rPr>
            </w:pPr>
            <w:r>
              <w:rPr>
                <w:lang w:val="uk-UA"/>
              </w:rPr>
              <w:lastRenderedPageBreak/>
              <w:t>6</w:t>
            </w:r>
          </w:p>
        </w:tc>
        <w:tc>
          <w:tcPr>
            <w:tcW w:w="4538" w:type="dxa"/>
          </w:tcPr>
          <w:p w14:paraId="43D12FF7" w14:textId="77777777" w:rsidR="00887D95" w:rsidRPr="00CC61E8" w:rsidRDefault="00887D95" w:rsidP="0074116C">
            <w:pPr>
              <w:contextualSpacing/>
              <w:rPr>
                <w:lang w:val="uk-UA"/>
              </w:rPr>
            </w:pPr>
            <w:r w:rsidRPr="00CC61E8">
              <w:rPr>
                <w:lang w:val="uk-UA"/>
              </w:rPr>
              <w:t>Акти Кабінету Міністрів України</w:t>
            </w:r>
          </w:p>
        </w:tc>
        <w:tc>
          <w:tcPr>
            <w:tcW w:w="5354" w:type="dxa"/>
          </w:tcPr>
          <w:p w14:paraId="4B29F25E" w14:textId="77777777" w:rsidR="00887D95" w:rsidRPr="00952272" w:rsidRDefault="00952272" w:rsidP="00F36F4A">
            <w:pPr>
              <w:ind w:left="1"/>
              <w:jc w:val="both"/>
              <w:rPr>
                <w:color w:val="000000"/>
                <w:lang w:val="uk-UA"/>
              </w:rPr>
            </w:pPr>
            <w:r w:rsidRPr="00952272">
              <w:rPr>
                <w:lang w:val="uk-UA"/>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952272">
              <w:rPr>
                <w:iCs/>
                <w:lang w:val="uk-UA"/>
              </w:rPr>
              <w:t xml:space="preserve">постанова Кабінету Міністрів України </w:t>
            </w:r>
            <w:r w:rsidRPr="00952272">
              <w:rPr>
                <w:lang w:val="uk-UA"/>
              </w:rPr>
              <w:t>від 26.10.2016              № 760 „</w:t>
            </w:r>
            <w:r w:rsidR="00E717FC">
              <w:rPr>
                <w:lang w:val="uk-UA"/>
              </w:rPr>
              <w:t xml:space="preserve"> </w:t>
            </w:r>
            <w:r w:rsidRPr="00952272">
              <w:rPr>
                <w:rStyle w:val="rvts23"/>
                <w:lang w:val="uk-UA"/>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952272">
              <w:rPr>
                <w:lang w:val="uk-UA"/>
              </w:rPr>
              <w:t>постанова Кабінету Міністрів України від</w:t>
            </w:r>
            <w:r w:rsidRPr="00970FA2">
              <w:rPr>
                <w:rStyle w:val="apple-converted-space"/>
              </w:rPr>
              <w:t> </w:t>
            </w:r>
            <w:hyperlink r:id="rId9" w:tgtFrame="_blank" w:history="1">
              <w:r w:rsidRPr="00952272">
                <w:rPr>
                  <w:rStyle w:val="a4"/>
                  <w:color w:val="auto"/>
                  <w:u w:val="none"/>
                  <w:bdr w:val="none" w:sz="0" w:space="0" w:color="auto" w:frame="1"/>
                  <w:lang w:val="uk-UA"/>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952272">
              <w:rPr>
                <w:lang w:val="uk-UA"/>
              </w:rPr>
              <w:t>; постанова Кабінету Міністрів України від</w:t>
            </w:r>
            <w:r w:rsidRPr="00970FA2">
              <w:rPr>
                <w:rStyle w:val="apple-converted-space"/>
              </w:rPr>
              <w:t> </w:t>
            </w:r>
            <w:hyperlink r:id="rId10" w:tgtFrame="_blank" w:history="1">
              <w:r w:rsidRPr="00952272">
                <w:rPr>
                  <w:rStyle w:val="a4"/>
                  <w:color w:val="auto"/>
                  <w:u w:val="none"/>
                  <w:bdr w:val="none" w:sz="0" w:space="0" w:color="auto" w:frame="1"/>
                  <w:lang w:val="uk-UA"/>
                </w:rPr>
                <w:t>12.07.2005 № 562 „Про щорічну допомогу на оздоровлення громадян, які постраждали внаслідок Чорнобильської катастрофи”</w:t>
              </w:r>
            </w:hyperlink>
            <w:r w:rsidRPr="00952272">
              <w:rPr>
                <w:rStyle w:val="a4"/>
                <w:color w:val="auto"/>
                <w:u w:val="none"/>
                <w:bdr w:val="none" w:sz="0" w:space="0" w:color="auto" w:frame="1"/>
                <w:lang w:val="uk-UA"/>
              </w:rPr>
              <w:t>; п</w:t>
            </w:r>
            <w:r w:rsidRPr="00952272">
              <w:rPr>
                <w:iCs/>
                <w:lang w:val="uk-UA"/>
              </w:rPr>
              <w:t xml:space="preserve">останова Кабінету Міністрів України </w:t>
            </w:r>
            <w:r w:rsidRPr="00952272">
              <w:rPr>
                <w:lang w:val="uk-UA"/>
              </w:rPr>
              <w:t>від 14.05.2015 № 285 „</w:t>
            </w:r>
            <w:r w:rsidRPr="00952272">
              <w:rPr>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952272">
              <w:rPr>
                <w:lang w:val="uk-UA"/>
              </w:rPr>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887D95" w:rsidRPr="0041788F" w14:paraId="1EAD29ED" w14:textId="77777777" w:rsidTr="00193BAF">
        <w:tc>
          <w:tcPr>
            <w:tcW w:w="706" w:type="dxa"/>
          </w:tcPr>
          <w:p w14:paraId="7DE626E1" w14:textId="77777777" w:rsidR="00887D95" w:rsidRPr="00CC61E8" w:rsidRDefault="00887D95" w:rsidP="0074116C">
            <w:pPr>
              <w:contextualSpacing/>
              <w:jc w:val="center"/>
              <w:rPr>
                <w:lang w:val="uk-UA"/>
              </w:rPr>
            </w:pPr>
            <w:r w:rsidRPr="00CC61E8">
              <w:rPr>
                <w:lang w:val="uk-UA"/>
              </w:rPr>
              <w:t>7</w:t>
            </w:r>
          </w:p>
        </w:tc>
        <w:tc>
          <w:tcPr>
            <w:tcW w:w="4538" w:type="dxa"/>
          </w:tcPr>
          <w:p w14:paraId="016E8352" w14:textId="77777777" w:rsidR="00887D95" w:rsidRPr="00CC61E8" w:rsidRDefault="00887D95" w:rsidP="0074116C">
            <w:pPr>
              <w:contextualSpacing/>
              <w:rPr>
                <w:lang w:val="uk-UA"/>
              </w:rPr>
            </w:pPr>
            <w:r w:rsidRPr="00CC61E8">
              <w:rPr>
                <w:lang w:val="uk-UA"/>
              </w:rPr>
              <w:t>Акти центральних органів виконавчої влади</w:t>
            </w:r>
          </w:p>
        </w:tc>
        <w:tc>
          <w:tcPr>
            <w:tcW w:w="5354" w:type="dxa"/>
          </w:tcPr>
          <w:p w14:paraId="07B0A4C1" w14:textId="77777777" w:rsidR="00887D95" w:rsidRPr="00CC61E8" w:rsidRDefault="00887D95" w:rsidP="0074116C">
            <w:pPr>
              <w:jc w:val="both"/>
              <w:rPr>
                <w:lang w:val="uk-UA"/>
              </w:rPr>
            </w:pPr>
          </w:p>
        </w:tc>
      </w:tr>
      <w:tr w:rsidR="00887D95" w:rsidRPr="00234CFA" w14:paraId="2BCF69B0" w14:textId="77777777" w:rsidTr="00193BAF">
        <w:tc>
          <w:tcPr>
            <w:tcW w:w="10598" w:type="dxa"/>
            <w:gridSpan w:val="3"/>
          </w:tcPr>
          <w:p w14:paraId="742E35B5" w14:textId="77777777" w:rsidR="00887D95" w:rsidRPr="00CC61E8" w:rsidRDefault="00887D95" w:rsidP="0074116C">
            <w:pPr>
              <w:contextualSpacing/>
              <w:jc w:val="center"/>
              <w:rPr>
                <w:lang w:val="uk-UA"/>
              </w:rPr>
            </w:pPr>
            <w:r w:rsidRPr="00CC61E8">
              <w:rPr>
                <w:sz w:val="22"/>
                <w:szCs w:val="22"/>
                <w:lang w:val="uk-UA"/>
              </w:rPr>
              <w:t>Умови отримання адміністративної послуги</w:t>
            </w:r>
          </w:p>
        </w:tc>
      </w:tr>
      <w:tr w:rsidR="00887D95" w:rsidRPr="00673759" w14:paraId="48EC821B" w14:textId="77777777" w:rsidTr="00193BAF">
        <w:tc>
          <w:tcPr>
            <w:tcW w:w="706" w:type="dxa"/>
          </w:tcPr>
          <w:p w14:paraId="4F1649A5" w14:textId="77777777" w:rsidR="00887D95" w:rsidRPr="00CC61E8" w:rsidRDefault="00AA0B7B" w:rsidP="0074116C">
            <w:pPr>
              <w:contextualSpacing/>
              <w:jc w:val="center"/>
              <w:rPr>
                <w:lang w:val="uk-UA"/>
              </w:rPr>
            </w:pPr>
            <w:r w:rsidRPr="00CC61E8">
              <w:rPr>
                <w:lang w:val="uk-UA"/>
              </w:rPr>
              <w:t>8</w:t>
            </w:r>
          </w:p>
        </w:tc>
        <w:tc>
          <w:tcPr>
            <w:tcW w:w="4538" w:type="dxa"/>
          </w:tcPr>
          <w:p w14:paraId="25142E70" w14:textId="77777777" w:rsidR="00887D95" w:rsidRPr="00CC61E8" w:rsidRDefault="00887D95" w:rsidP="0074116C">
            <w:pPr>
              <w:contextualSpacing/>
              <w:rPr>
                <w:lang w:val="uk-UA"/>
              </w:rPr>
            </w:pPr>
            <w:r w:rsidRPr="00CC61E8">
              <w:rPr>
                <w:lang w:val="uk-UA"/>
              </w:rPr>
              <w:t>Підстава для одержання адміністративної послуги</w:t>
            </w:r>
          </w:p>
        </w:tc>
        <w:tc>
          <w:tcPr>
            <w:tcW w:w="5354" w:type="dxa"/>
          </w:tcPr>
          <w:p w14:paraId="12463CF5" w14:textId="77777777" w:rsidR="00952272" w:rsidRPr="00970FA2" w:rsidRDefault="00952272" w:rsidP="00952272">
            <w:pPr>
              <w:rPr>
                <w:lang w:val="uk-UA"/>
              </w:rPr>
            </w:pPr>
            <w:r w:rsidRPr="00970FA2">
              <w:rPr>
                <w:color w:val="000000"/>
                <w:lang w:val="uk-UA"/>
              </w:rPr>
              <w:t>Встановлення статусу учасника ліквідації наслідків аварії на Чорнобильській АЕС, учасника ліквідації ядерних аварій,</w:t>
            </w:r>
            <w:r w:rsidRPr="00970FA2">
              <w:rPr>
                <w:lang w:val="uk-UA"/>
              </w:rPr>
              <w:t xml:space="preserve"> потерпілого від Чорнобильської катастрофи, потерпілого від радіаційного опромінення, віднесених до категорій 1, 2 та 3 (посвідчення серії А, Б, Я);</w:t>
            </w:r>
          </w:p>
          <w:p w14:paraId="2B9D344F" w14:textId="77777777" w:rsidR="00887D95" w:rsidRPr="00CC61E8" w:rsidRDefault="00952272" w:rsidP="00952272">
            <w:pPr>
              <w:jc w:val="both"/>
              <w:rPr>
                <w:color w:val="000000"/>
                <w:lang w:val="uk-UA"/>
              </w:rPr>
            </w:pPr>
            <w:r w:rsidRPr="00970FA2">
              <w:rPr>
                <w:lang w:val="uk-UA"/>
              </w:rPr>
              <w:t>встановлення статусу дитини (посвідчення серії Д), потерпілої від Чорнобильської катастрофи, дитини з інвалідністю внаслідок Чорнобильської катастрофи (посвідчення серії Д з вкладкою про інвалідність, пов’язану з Чорнобильською катастрофою)</w:t>
            </w:r>
          </w:p>
        </w:tc>
      </w:tr>
      <w:tr w:rsidR="00887D95" w:rsidRPr="00513B0D" w14:paraId="14FFB3E9" w14:textId="77777777" w:rsidTr="00193BAF">
        <w:trPr>
          <w:trHeight w:val="3853"/>
        </w:trPr>
        <w:tc>
          <w:tcPr>
            <w:tcW w:w="706" w:type="dxa"/>
          </w:tcPr>
          <w:p w14:paraId="3448239F" w14:textId="77777777" w:rsidR="00887D95" w:rsidRPr="00CC61E8" w:rsidRDefault="00AA0B7B" w:rsidP="0074116C">
            <w:pPr>
              <w:contextualSpacing/>
              <w:jc w:val="center"/>
              <w:rPr>
                <w:lang w:val="uk-UA"/>
              </w:rPr>
            </w:pPr>
            <w:r w:rsidRPr="00CC61E8">
              <w:rPr>
                <w:lang w:val="uk-UA"/>
              </w:rPr>
              <w:lastRenderedPageBreak/>
              <w:t>9</w:t>
            </w:r>
          </w:p>
        </w:tc>
        <w:tc>
          <w:tcPr>
            <w:tcW w:w="4538" w:type="dxa"/>
          </w:tcPr>
          <w:p w14:paraId="4E8B4E1F" w14:textId="77777777" w:rsidR="00887D95" w:rsidRPr="00CC61E8" w:rsidRDefault="00887D95" w:rsidP="0074116C">
            <w:pPr>
              <w:contextualSpacing/>
              <w:rPr>
                <w:lang w:val="uk-UA"/>
              </w:rPr>
            </w:pPr>
            <w:r w:rsidRPr="00CC61E8">
              <w:rPr>
                <w:lang w:val="uk-UA"/>
              </w:rPr>
              <w:t>Вичерпний перелік документів, необхідних для отримання адміністративної послуги, а також вимоги до них</w:t>
            </w:r>
          </w:p>
        </w:tc>
        <w:tc>
          <w:tcPr>
            <w:tcW w:w="5354" w:type="dxa"/>
          </w:tcPr>
          <w:p w14:paraId="5140E06A" w14:textId="77777777" w:rsidR="00B33BE1" w:rsidRPr="00B33BE1" w:rsidRDefault="00B33BE1" w:rsidP="00B33BE1">
            <w:pPr>
              <w:pStyle w:val="rvps2"/>
              <w:shd w:val="clear" w:color="auto" w:fill="FFFFFF"/>
              <w:spacing w:before="0" w:beforeAutospacing="0" w:after="0" w:afterAutospacing="0"/>
              <w:ind w:hanging="11"/>
              <w:textAlignment w:val="baseline"/>
              <w:rPr>
                <w:b/>
                <w:i/>
                <w:color w:val="000000"/>
                <w:lang w:val="uk-UA"/>
              </w:rPr>
            </w:pPr>
            <w:r w:rsidRPr="00B33BE1">
              <w:rPr>
                <w:b/>
                <w:i/>
                <w:color w:val="000000"/>
                <w:lang w:val="uk-UA"/>
              </w:rPr>
              <w:t xml:space="preserve">Для призначення та виплати компенсацій та допомоги </w:t>
            </w:r>
            <w:r w:rsidRPr="00B33BE1">
              <w:rPr>
                <w:b/>
                <w:i/>
                <w:lang w:val="uk-UA"/>
              </w:rPr>
              <w:t xml:space="preserve">особам, які є </w:t>
            </w:r>
            <w:r w:rsidRPr="00B33BE1">
              <w:rPr>
                <w:b/>
                <w:i/>
                <w:color w:val="000000"/>
                <w:lang w:val="uk-UA"/>
              </w:rPr>
              <w:t>учасниками ліквідації наслідків аварії  на Чорнобильській АЕС, учасниками ліквідації ядерних аварій,</w:t>
            </w:r>
            <w:r w:rsidRPr="00B33BE1">
              <w:rPr>
                <w:b/>
                <w:i/>
                <w:lang w:val="uk-UA"/>
              </w:rPr>
              <w:t xml:space="preserve"> потерпілими від Чорнобильської катастрофи, потерпілими від радіаційного опромінення, віднесеним до категорії 1:</w:t>
            </w:r>
          </w:p>
          <w:p w14:paraId="40EE2497"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r>
              <w:rPr>
                <w:color w:val="000000"/>
                <w:lang w:val="uk-UA"/>
              </w:rPr>
              <w:t>-</w:t>
            </w:r>
            <w:r w:rsidR="00B33BE1" w:rsidRPr="00970FA2">
              <w:rPr>
                <w:color w:val="000000"/>
                <w:lang w:val="uk-UA"/>
              </w:rPr>
              <w:t>заява;</w:t>
            </w:r>
          </w:p>
          <w:p w14:paraId="0AFE85C8"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bookmarkStart w:id="0" w:name="n47"/>
            <w:bookmarkEnd w:id="0"/>
            <w:r>
              <w:rPr>
                <w:color w:val="000000"/>
                <w:lang w:val="uk-UA"/>
              </w:rPr>
              <w:t>-</w:t>
            </w:r>
            <w:r w:rsidR="00B33BE1" w:rsidRPr="00970FA2">
              <w:rPr>
                <w:color w:val="000000"/>
                <w:lang w:val="uk-UA"/>
              </w:rPr>
              <w:t>копія паспорта;</w:t>
            </w:r>
          </w:p>
          <w:p w14:paraId="615F03B9"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bookmarkStart w:id="1" w:name="n48"/>
            <w:bookmarkEnd w:id="1"/>
            <w:r>
              <w:rPr>
                <w:color w:val="000000"/>
                <w:lang w:val="uk-UA"/>
              </w:rPr>
              <w:t>-</w:t>
            </w:r>
            <w:r w:rsidR="00B33BE1" w:rsidRPr="00970FA2">
              <w:rPr>
                <w:color w:val="000000"/>
                <w:lang w:val="uk-UA"/>
              </w:rPr>
              <w:t>копія посвідчення особи, яка постраждала внаслідок Чорнобильської катастрофи, категорії 1 (посвідчення серії А, Б, Я);</w:t>
            </w:r>
          </w:p>
          <w:p w14:paraId="151EC7A5"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r>
              <w:rPr>
                <w:color w:val="000000"/>
                <w:lang w:val="uk-UA"/>
              </w:rPr>
              <w:t>-</w:t>
            </w:r>
            <w:r w:rsidR="00B33BE1" w:rsidRPr="00970FA2">
              <w:rPr>
                <w:color w:val="000000"/>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інвалідами внаслідок Чорнобильської катастрофи, </w:t>
            </w:r>
            <w:r w:rsidR="00B33BE1" w:rsidRPr="00970FA2">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00B33BE1" w:rsidRPr="00970FA2">
              <w:rPr>
                <w:color w:val="000000"/>
                <w:lang w:val="uk-UA"/>
              </w:rPr>
              <w:t>та щорічної допомоги на оздоровлення);</w:t>
            </w:r>
          </w:p>
          <w:p w14:paraId="58DDCCF2" w14:textId="77777777" w:rsidR="00B33BE1" w:rsidRPr="00970FA2" w:rsidRDefault="00B40C9E" w:rsidP="00B33BE1">
            <w:pPr>
              <w:pStyle w:val="rvps2"/>
              <w:shd w:val="clear" w:color="auto" w:fill="FFFFFF"/>
              <w:spacing w:before="0" w:beforeAutospacing="0" w:after="0" w:afterAutospacing="0"/>
              <w:ind w:hanging="11"/>
              <w:textAlignment w:val="baseline"/>
              <w:rPr>
                <w:lang w:val="uk-UA"/>
              </w:rPr>
            </w:pPr>
            <w:bookmarkStart w:id="2" w:name="n49"/>
            <w:bookmarkStart w:id="3" w:name="n50"/>
            <w:bookmarkEnd w:id="2"/>
            <w:bookmarkEnd w:id="3"/>
            <w:r>
              <w:rPr>
                <w:lang w:val="uk-UA"/>
              </w:rPr>
              <w:t>-</w:t>
            </w:r>
            <w:r w:rsidR="00B33BE1" w:rsidRPr="00970FA2">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500C4F1B" w14:textId="77777777" w:rsidR="00B33BE1" w:rsidRPr="00970FA2" w:rsidRDefault="00B40C9E" w:rsidP="00B33BE1">
            <w:pPr>
              <w:pStyle w:val="rvps2"/>
              <w:shd w:val="clear" w:color="auto" w:fill="FFFFFF"/>
              <w:spacing w:before="0" w:beforeAutospacing="0" w:after="0" w:afterAutospacing="0"/>
              <w:ind w:hanging="11"/>
              <w:textAlignment w:val="baseline"/>
              <w:rPr>
                <w:lang w:val="uk-UA"/>
              </w:rPr>
            </w:pPr>
            <w:r>
              <w:rPr>
                <w:lang w:val="uk-UA"/>
              </w:rPr>
              <w:t>-</w:t>
            </w:r>
            <w:r w:rsidR="00B33BE1" w:rsidRPr="00970FA2">
              <w:rPr>
                <w:lang w:val="uk-UA"/>
              </w:rPr>
              <w:t>проїзний квиток (для відшкодування вартості проїзду).</w:t>
            </w:r>
          </w:p>
          <w:p w14:paraId="0343ADEE" w14:textId="77777777" w:rsidR="00B33BE1" w:rsidRPr="00B33BE1" w:rsidRDefault="00B33BE1" w:rsidP="00B33BE1">
            <w:pPr>
              <w:pStyle w:val="rvps2"/>
              <w:shd w:val="clear" w:color="auto" w:fill="FFFFFF"/>
              <w:spacing w:before="0" w:beforeAutospacing="0" w:after="0" w:afterAutospacing="0"/>
              <w:ind w:hanging="11"/>
              <w:textAlignment w:val="baseline"/>
              <w:rPr>
                <w:b/>
                <w:i/>
                <w:lang w:val="uk-UA"/>
              </w:rPr>
            </w:pPr>
            <w:r w:rsidRPr="00B33BE1">
              <w:rPr>
                <w:b/>
                <w:i/>
                <w:color w:val="000000"/>
                <w:lang w:val="uk-UA"/>
              </w:rPr>
              <w:t xml:space="preserve">Для призначення та виплати компенсацій та допомоги </w:t>
            </w:r>
            <w:r w:rsidRPr="00B33BE1">
              <w:rPr>
                <w:b/>
                <w:i/>
                <w:lang w:val="uk-UA"/>
              </w:rPr>
              <w:t xml:space="preserve">особам, які є </w:t>
            </w:r>
            <w:r w:rsidRPr="00B33BE1">
              <w:rPr>
                <w:b/>
                <w:i/>
                <w:color w:val="000000"/>
                <w:lang w:val="uk-UA"/>
              </w:rPr>
              <w:t>учасниками ліквідації наслідків аварії  ЧАЕС, учасниками ліквідації ядерних аварій,</w:t>
            </w:r>
            <w:r w:rsidRPr="00B33BE1">
              <w:rPr>
                <w:b/>
                <w:i/>
                <w:lang w:val="uk-UA"/>
              </w:rPr>
              <w:t xml:space="preserve"> потерпілими від Чорнобильської катастрофи, потерпілими від радіаційного опромінення, віднесеним до категорій 2:</w:t>
            </w:r>
          </w:p>
          <w:p w14:paraId="5674453F"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r>
              <w:rPr>
                <w:color w:val="000000"/>
                <w:lang w:val="uk-UA"/>
              </w:rPr>
              <w:t>-</w:t>
            </w:r>
            <w:r w:rsidRPr="00970FA2">
              <w:rPr>
                <w:color w:val="000000"/>
                <w:lang w:val="uk-UA"/>
              </w:rPr>
              <w:t>З</w:t>
            </w:r>
            <w:r w:rsidR="00B33BE1" w:rsidRPr="00970FA2">
              <w:rPr>
                <w:color w:val="000000"/>
                <w:lang w:val="uk-UA"/>
              </w:rPr>
              <w:t>аява;</w:t>
            </w:r>
          </w:p>
          <w:p w14:paraId="45916E29"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r>
              <w:rPr>
                <w:color w:val="000000"/>
                <w:lang w:val="uk-UA"/>
              </w:rPr>
              <w:t>-</w:t>
            </w:r>
            <w:r w:rsidR="00B33BE1" w:rsidRPr="00970FA2">
              <w:rPr>
                <w:color w:val="000000"/>
                <w:lang w:val="uk-UA"/>
              </w:rPr>
              <w:t>копія паспорта;</w:t>
            </w:r>
          </w:p>
          <w:p w14:paraId="773BF76E"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r>
              <w:rPr>
                <w:color w:val="000000"/>
                <w:lang w:val="uk-UA"/>
              </w:rPr>
              <w:t>-</w:t>
            </w:r>
            <w:r w:rsidR="00B33BE1" w:rsidRPr="00970FA2">
              <w:rPr>
                <w:color w:val="000000"/>
                <w:lang w:val="uk-UA"/>
              </w:rPr>
              <w:t>копія посвідчення особи, яка постраждала внаслідок Чорнобильської катастрофи, категорії 2 (посвідчення серії А, Б, Я);</w:t>
            </w:r>
          </w:p>
          <w:p w14:paraId="52901D50" w14:textId="77777777" w:rsidR="00B33BE1" w:rsidRPr="00970FA2" w:rsidRDefault="00B40C9E" w:rsidP="00B33BE1">
            <w:pPr>
              <w:pStyle w:val="rvps2"/>
              <w:shd w:val="clear" w:color="auto" w:fill="FFFFFF"/>
              <w:spacing w:before="0" w:beforeAutospacing="0" w:after="0" w:afterAutospacing="0"/>
              <w:ind w:hanging="11"/>
              <w:textAlignment w:val="baseline"/>
              <w:rPr>
                <w:lang w:val="uk-UA"/>
              </w:rPr>
            </w:pPr>
            <w:r>
              <w:rPr>
                <w:lang w:val="uk-UA"/>
              </w:rPr>
              <w:t>-</w:t>
            </w:r>
            <w:r w:rsidR="00B33BE1" w:rsidRPr="00970FA2">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7DC164B2" w14:textId="77777777" w:rsidR="00B33BE1" w:rsidRPr="00970FA2" w:rsidRDefault="00B40C9E" w:rsidP="00B33BE1">
            <w:pPr>
              <w:pStyle w:val="rvps2"/>
              <w:shd w:val="clear" w:color="auto" w:fill="FFFFFF"/>
              <w:spacing w:before="0" w:beforeAutospacing="0" w:after="0" w:afterAutospacing="0"/>
              <w:ind w:hanging="11"/>
              <w:textAlignment w:val="baseline"/>
              <w:rPr>
                <w:lang w:val="uk-UA"/>
              </w:rPr>
            </w:pPr>
            <w:r>
              <w:rPr>
                <w:lang w:val="uk-UA"/>
              </w:rPr>
              <w:t>-</w:t>
            </w:r>
            <w:r w:rsidR="00B33BE1" w:rsidRPr="00970FA2">
              <w:rPr>
                <w:lang w:val="uk-UA"/>
              </w:rPr>
              <w:t>проїзний квиток (для відшкодування вартості проїзду).</w:t>
            </w:r>
          </w:p>
          <w:p w14:paraId="7F40EA4F" w14:textId="77777777" w:rsidR="00B33BE1" w:rsidRDefault="00B33BE1" w:rsidP="00B33BE1">
            <w:pPr>
              <w:pStyle w:val="rvps2"/>
              <w:shd w:val="clear" w:color="auto" w:fill="FFFFFF"/>
              <w:spacing w:before="0" w:beforeAutospacing="0" w:after="0" w:afterAutospacing="0"/>
              <w:ind w:hanging="11"/>
              <w:textAlignment w:val="baseline"/>
              <w:rPr>
                <w:i/>
                <w:color w:val="000000"/>
                <w:lang w:val="uk-UA"/>
              </w:rPr>
            </w:pPr>
          </w:p>
          <w:p w14:paraId="7869DD65" w14:textId="77777777" w:rsidR="00B33BE1" w:rsidRPr="00B33BE1" w:rsidRDefault="00B33BE1" w:rsidP="00B33BE1">
            <w:pPr>
              <w:pStyle w:val="rvps2"/>
              <w:shd w:val="clear" w:color="auto" w:fill="FFFFFF"/>
              <w:spacing w:before="0" w:beforeAutospacing="0" w:after="0" w:afterAutospacing="0"/>
              <w:ind w:hanging="11"/>
              <w:textAlignment w:val="baseline"/>
              <w:rPr>
                <w:b/>
                <w:i/>
                <w:lang w:val="uk-UA"/>
              </w:rPr>
            </w:pPr>
            <w:r w:rsidRPr="00B33BE1">
              <w:rPr>
                <w:b/>
                <w:i/>
                <w:color w:val="000000"/>
                <w:lang w:val="uk-UA"/>
              </w:rPr>
              <w:t xml:space="preserve">Для призначення та виплати компенсацій та допомоги </w:t>
            </w:r>
            <w:r w:rsidRPr="00B33BE1">
              <w:rPr>
                <w:b/>
                <w:i/>
                <w:lang w:val="uk-UA"/>
              </w:rPr>
              <w:t xml:space="preserve">особам, які є </w:t>
            </w:r>
            <w:r w:rsidRPr="00B33BE1">
              <w:rPr>
                <w:b/>
                <w:i/>
                <w:color w:val="000000"/>
                <w:lang w:val="uk-UA"/>
              </w:rPr>
              <w:t>учасниками ліквідації наслідків аварії  ЧАЕС, учасниками ліквідації ядерних аварій,</w:t>
            </w:r>
            <w:r w:rsidRPr="00B33BE1">
              <w:rPr>
                <w:b/>
                <w:i/>
                <w:lang w:val="uk-UA"/>
              </w:rPr>
              <w:t xml:space="preserve"> потерпілими від Чорнобильської катастрофи, потерпілими від радіаційного опромінення, віднесеним до категорій 3:</w:t>
            </w:r>
          </w:p>
          <w:p w14:paraId="105F5FE9"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r>
              <w:rPr>
                <w:color w:val="000000"/>
                <w:lang w:val="uk-UA"/>
              </w:rPr>
              <w:t>-</w:t>
            </w:r>
            <w:r w:rsidR="00B33BE1" w:rsidRPr="00970FA2">
              <w:rPr>
                <w:color w:val="000000"/>
                <w:lang w:val="uk-UA"/>
              </w:rPr>
              <w:t>заява;</w:t>
            </w:r>
          </w:p>
          <w:p w14:paraId="35EF16A2"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r>
              <w:rPr>
                <w:color w:val="000000"/>
                <w:lang w:val="uk-UA"/>
              </w:rPr>
              <w:t>-</w:t>
            </w:r>
            <w:r w:rsidR="00B33BE1" w:rsidRPr="00970FA2">
              <w:rPr>
                <w:color w:val="000000"/>
                <w:lang w:val="uk-UA"/>
              </w:rPr>
              <w:t>копія паспорта;</w:t>
            </w:r>
          </w:p>
          <w:p w14:paraId="3044060A"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r>
              <w:rPr>
                <w:color w:val="000000"/>
                <w:lang w:val="uk-UA"/>
              </w:rPr>
              <w:t>-</w:t>
            </w:r>
            <w:r w:rsidR="00B33BE1" w:rsidRPr="00970FA2">
              <w:rPr>
                <w:color w:val="000000"/>
                <w:lang w:val="uk-UA"/>
              </w:rPr>
              <w:t>копія посвідчення особи, яка постраждала внаслідок Чорнобильської катастрофи, з числа учасників ліквідації наслідків аварії на Чорнобильській АЕС, категорії 3 (посвідчення серії А, Б, Я);</w:t>
            </w:r>
          </w:p>
          <w:p w14:paraId="3CA88885" w14:textId="77777777" w:rsidR="00B33BE1" w:rsidRPr="00970FA2" w:rsidRDefault="00B40C9E" w:rsidP="00B33BE1">
            <w:pPr>
              <w:pStyle w:val="rvps2"/>
              <w:shd w:val="clear" w:color="auto" w:fill="FFFFFF"/>
              <w:spacing w:before="0" w:beforeAutospacing="0" w:after="0" w:afterAutospacing="0"/>
              <w:ind w:hanging="11"/>
              <w:textAlignment w:val="baseline"/>
              <w:rPr>
                <w:lang w:val="uk-UA"/>
              </w:rPr>
            </w:pPr>
            <w:r>
              <w:rPr>
                <w:lang w:val="uk-UA"/>
              </w:rPr>
              <w:t>-</w:t>
            </w:r>
            <w:r w:rsidR="00B33BE1" w:rsidRPr="00970FA2">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288A3CD2" w14:textId="77777777" w:rsidR="00B33BE1" w:rsidRPr="00B33BE1" w:rsidRDefault="00B33BE1" w:rsidP="00B33BE1">
            <w:pPr>
              <w:pStyle w:val="rvps2"/>
              <w:shd w:val="clear" w:color="auto" w:fill="FFFFFF"/>
              <w:spacing w:before="0" w:beforeAutospacing="0" w:after="0" w:afterAutospacing="0"/>
              <w:ind w:hanging="11"/>
              <w:textAlignment w:val="baseline"/>
              <w:rPr>
                <w:b/>
                <w:i/>
                <w:lang w:val="uk-UA"/>
              </w:rPr>
            </w:pPr>
            <w:r w:rsidRPr="00B33BE1">
              <w:rPr>
                <w:b/>
                <w:i/>
                <w:color w:val="000000"/>
                <w:lang w:val="uk-UA"/>
              </w:rPr>
              <w:t xml:space="preserve">Для призначення та виплати компенсацій та допомоги дітям, </w:t>
            </w:r>
            <w:r w:rsidRPr="00B33BE1">
              <w:rPr>
                <w:b/>
                <w:i/>
                <w:lang w:val="uk-UA"/>
              </w:rPr>
              <w:t>потерпілим від Чорнобильської катастрофи, дітям з інвалідністю внаслідок Чорнобильської катастрофи та їх батькам:</w:t>
            </w:r>
          </w:p>
          <w:p w14:paraId="5A4C0A59"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r>
              <w:rPr>
                <w:color w:val="000000"/>
                <w:lang w:val="uk-UA"/>
              </w:rPr>
              <w:t>-</w:t>
            </w:r>
            <w:r w:rsidR="00B33BE1" w:rsidRPr="00970FA2">
              <w:rPr>
                <w:color w:val="000000"/>
                <w:lang w:val="uk-UA"/>
              </w:rPr>
              <w:t>заява;</w:t>
            </w:r>
          </w:p>
          <w:p w14:paraId="3235CBCE" w14:textId="77777777" w:rsidR="00B33BE1" w:rsidRPr="00970FA2" w:rsidRDefault="00B40C9E" w:rsidP="00B33BE1">
            <w:pPr>
              <w:pStyle w:val="rvps2"/>
              <w:shd w:val="clear" w:color="auto" w:fill="FFFFFF"/>
              <w:spacing w:before="0" w:beforeAutospacing="0" w:after="0" w:afterAutospacing="0"/>
              <w:ind w:hanging="11"/>
              <w:textAlignment w:val="baseline"/>
              <w:rPr>
                <w:color w:val="000000"/>
                <w:lang w:val="uk-UA"/>
              </w:rPr>
            </w:pPr>
            <w:bookmarkStart w:id="4" w:name="n39"/>
            <w:bookmarkEnd w:id="4"/>
            <w:r>
              <w:rPr>
                <w:color w:val="000000"/>
                <w:lang w:val="uk-UA"/>
              </w:rPr>
              <w:t>-</w:t>
            </w:r>
            <w:r w:rsidR="00B33BE1" w:rsidRPr="00970FA2">
              <w:rPr>
                <w:color w:val="000000"/>
                <w:lang w:val="uk-UA"/>
              </w:rPr>
              <w:t>копія свідоцтва про народження;</w:t>
            </w:r>
          </w:p>
          <w:p w14:paraId="54D85EA6" w14:textId="77777777" w:rsidR="00B33BE1" w:rsidRPr="00970FA2" w:rsidRDefault="00B40C9E" w:rsidP="00B33BE1">
            <w:pPr>
              <w:pStyle w:val="rvps2"/>
              <w:shd w:val="clear" w:color="auto" w:fill="FFFFFF"/>
              <w:spacing w:before="0" w:beforeAutospacing="0" w:after="0" w:afterAutospacing="0"/>
              <w:textAlignment w:val="baseline"/>
              <w:rPr>
                <w:color w:val="000000"/>
                <w:lang w:val="uk-UA"/>
              </w:rPr>
            </w:pPr>
            <w:bookmarkStart w:id="5" w:name="n40"/>
            <w:bookmarkEnd w:id="5"/>
            <w:r>
              <w:rPr>
                <w:color w:val="000000"/>
                <w:lang w:val="uk-UA"/>
              </w:rPr>
              <w:t>-</w:t>
            </w:r>
            <w:r w:rsidR="00B33BE1" w:rsidRPr="00970FA2">
              <w:rPr>
                <w:color w:val="000000"/>
                <w:lang w:val="uk-UA"/>
              </w:rPr>
              <w:t xml:space="preserve">копія посвідчення </w:t>
            </w:r>
            <w:r w:rsidR="00B33BE1" w:rsidRPr="00970FA2">
              <w:rPr>
                <w:lang w:val="uk-UA"/>
              </w:rPr>
              <w:t>дитини, яка потерпіла від Чорнобильської катастрофи (вкладка до посвідчення для дітей, яким встановлено інвалідність пов’язану з наслідками Чорнобильської катастрофи);</w:t>
            </w:r>
          </w:p>
          <w:p w14:paraId="0BB3E4B8" w14:textId="77777777" w:rsidR="00B33BE1" w:rsidRPr="00970FA2" w:rsidRDefault="00B40C9E" w:rsidP="00B33BE1">
            <w:pPr>
              <w:pStyle w:val="rvps2"/>
              <w:shd w:val="clear" w:color="auto" w:fill="FFFFFF"/>
              <w:spacing w:before="0" w:beforeAutospacing="0" w:after="0" w:afterAutospacing="0"/>
              <w:textAlignment w:val="baseline"/>
              <w:rPr>
                <w:color w:val="000000"/>
                <w:lang w:val="uk-UA"/>
              </w:rPr>
            </w:pPr>
            <w:bookmarkStart w:id="6" w:name="n41"/>
            <w:bookmarkEnd w:id="6"/>
            <w:r>
              <w:rPr>
                <w:color w:val="000000"/>
                <w:lang w:val="uk-UA"/>
              </w:rPr>
              <w:t>-</w:t>
            </w:r>
            <w:r w:rsidR="00B33BE1" w:rsidRPr="00970FA2">
              <w:rPr>
                <w:color w:val="000000"/>
                <w:lang w:val="uk-UA"/>
              </w:rPr>
              <w:t>копія паспорта батька та / або матері;</w:t>
            </w:r>
          </w:p>
          <w:p w14:paraId="0F5A153A" w14:textId="77777777" w:rsidR="00B33BE1" w:rsidRPr="00970FA2" w:rsidRDefault="00B40C9E" w:rsidP="00B33BE1">
            <w:pPr>
              <w:pStyle w:val="rvps2"/>
              <w:shd w:val="clear" w:color="auto" w:fill="FFFFFF"/>
              <w:spacing w:before="0" w:beforeAutospacing="0" w:after="0" w:afterAutospacing="0"/>
              <w:textAlignment w:val="baseline"/>
              <w:rPr>
                <w:color w:val="000000"/>
                <w:lang w:val="uk-UA"/>
              </w:rPr>
            </w:pPr>
            <w:bookmarkStart w:id="7" w:name="n42"/>
            <w:bookmarkStart w:id="8" w:name="n43"/>
            <w:bookmarkEnd w:id="7"/>
            <w:bookmarkEnd w:id="8"/>
            <w:r>
              <w:rPr>
                <w:color w:val="000000"/>
                <w:lang w:val="uk-UA"/>
              </w:rPr>
              <w:t>-</w:t>
            </w:r>
            <w:r w:rsidR="00B33BE1" w:rsidRPr="00970FA2">
              <w:rPr>
                <w:color w:val="000000"/>
                <w:lang w:val="uk-UA"/>
              </w:rPr>
              <w:t>копія посвідчення особи, яка постраждала внаслідок Чорнобильської катастрофи, що підтверджує статус батька та / або матері, віднесених до категорій 1, 2 та 3, що має право на пільги відповідно до законодавства (за наявності);</w:t>
            </w:r>
          </w:p>
          <w:p w14:paraId="0DED1642" w14:textId="77777777" w:rsidR="00B33BE1" w:rsidRPr="00970FA2" w:rsidRDefault="00B40C9E" w:rsidP="00B33BE1">
            <w:pPr>
              <w:pStyle w:val="rvps2"/>
              <w:shd w:val="clear" w:color="auto" w:fill="FFFFFF"/>
              <w:spacing w:before="0" w:beforeAutospacing="0" w:after="0" w:afterAutospacing="0"/>
              <w:textAlignment w:val="baseline"/>
              <w:rPr>
                <w:color w:val="000000"/>
                <w:lang w:val="uk-UA"/>
              </w:rPr>
            </w:pPr>
            <w:r>
              <w:rPr>
                <w:color w:val="000000"/>
                <w:lang w:val="uk-UA"/>
              </w:rPr>
              <w:t>-</w:t>
            </w:r>
            <w:r w:rsidR="00B33BE1" w:rsidRPr="00970FA2">
              <w:rPr>
                <w:color w:val="000000"/>
                <w:lang w:val="uk-UA"/>
              </w:rPr>
              <w:t>копія довідки про присвоєння батьку та / або матері реєстраційного номера облікової картки платника податків або серія та номер паспорта з відміткою про відмову від прийняття такого номера</w:t>
            </w:r>
            <w:bookmarkStart w:id="9" w:name="n44"/>
            <w:bookmarkEnd w:id="9"/>
            <w:r w:rsidR="00B33BE1" w:rsidRPr="00970FA2">
              <w:rPr>
                <w:color w:val="000000"/>
                <w:lang w:val="uk-UA"/>
              </w:rPr>
              <w:t>.</w:t>
            </w:r>
          </w:p>
          <w:p w14:paraId="5B7BA0B1" w14:textId="77777777" w:rsidR="00B33BE1" w:rsidRPr="00B33BE1" w:rsidRDefault="00B33BE1" w:rsidP="00B33BE1">
            <w:pPr>
              <w:pStyle w:val="a3"/>
              <w:spacing w:before="0" w:beforeAutospacing="0" w:after="0" w:afterAutospacing="0"/>
              <w:rPr>
                <w:b/>
                <w:color w:val="000000"/>
              </w:rPr>
            </w:pPr>
            <w:r w:rsidRPr="00B33BE1">
              <w:rPr>
                <w:b/>
                <w:i/>
                <w:color w:val="000000"/>
              </w:rPr>
              <w:t xml:space="preserve">Для призначення та виплати </w:t>
            </w:r>
            <w:r w:rsidRPr="00B33BE1">
              <w:rPr>
                <w:b/>
                <w:i/>
              </w:rPr>
              <w:t>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w:t>
            </w:r>
            <w:r w:rsidRPr="00B33BE1">
              <w:rPr>
                <w:b/>
              </w:rPr>
              <w:t xml:space="preserve"> додатково подаються:</w:t>
            </w:r>
          </w:p>
          <w:p w14:paraId="30D0816A" w14:textId="77777777" w:rsidR="00067699" w:rsidRDefault="00067699" w:rsidP="00B33BE1">
            <w:pPr>
              <w:pStyle w:val="a3"/>
              <w:spacing w:before="0" w:beforeAutospacing="0" w:after="0" w:afterAutospacing="0"/>
            </w:pPr>
          </w:p>
          <w:p w14:paraId="4A01948D" w14:textId="77777777" w:rsidR="00B33BE1" w:rsidRPr="00970FA2" w:rsidRDefault="00B40C9E" w:rsidP="00B33BE1">
            <w:pPr>
              <w:pStyle w:val="a3"/>
              <w:spacing w:before="0" w:beforeAutospacing="0" w:after="0" w:afterAutospacing="0"/>
            </w:pPr>
            <w:r>
              <w:lastRenderedPageBreak/>
              <w:t>-</w:t>
            </w:r>
            <w:r w:rsidR="00B33BE1" w:rsidRPr="00970FA2">
              <w:t>довідка з навчального закладу про те, що дитина не відвідувала навчальний заклад протягом відповідного періоду (за необхідності);</w:t>
            </w:r>
          </w:p>
          <w:p w14:paraId="39ACC548" w14:textId="77777777" w:rsidR="00B33BE1" w:rsidRPr="00970FA2" w:rsidRDefault="00B40C9E" w:rsidP="00B33BE1">
            <w:pPr>
              <w:pStyle w:val="a3"/>
              <w:spacing w:before="0" w:beforeAutospacing="0" w:after="0" w:afterAutospacing="0"/>
            </w:pPr>
            <w:r>
              <w:t>-</w:t>
            </w:r>
            <w:r w:rsidR="00B33BE1" w:rsidRPr="00970FA2">
              <w:t>довідка про те, що навчання потерпілої дитини здійснюється в домашніх умовах, але дитина перебуває в обліковому складі школи (за необхідності);</w:t>
            </w:r>
          </w:p>
          <w:p w14:paraId="34192FC0" w14:textId="77777777" w:rsidR="00B33BE1" w:rsidRPr="00970FA2" w:rsidRDefault="00B40C9E" w:rsidP="00B33BE1">
            <w:pPr>
              <w:pStyle w:val="a3"/>
              <w:spacing w:before="0" w:beforeAutospacing="0" w:after="0" w:afterAutospacing="0"/>
            </w:pPr>
            <w:r>
              <w:t>-</w:t>
            </w:r>
            <w:r w:rsidR="00B33BE1" w:rsidRPr="00970FA2">
              <w:t>довідка про те, що дитині необхідна спеціальна дієта і вона не може харчуватися за місцем навчання (за необхідності);</w:t>
            </w:r>
          </w:p>
          <w:p w14:paraId="4549B55D" w14:textId="77777777" w:rsidR="00B33BE1" w:rsidRPr="00970FA2" w:rsidRDefault="00B40C9E" w:rsidP="00B33BE1">
            <w:pPr>
              <w:pStyle w:val="a3"/>
              <w:spacing w:before="0" w:beforeAutospacing="0" w:after="0" w:afterAutospacing="0"/>
            </w:pPr>
            <w:r>
              <w:t>-</w:t>
            </w:r>
            <w:r w:rsidR="00B33BE1" w:rsidRPr="00970FA2">
              <w:t>довідка про те, що в навчальному закладі відсутні умови для харчування дітей (за необхідності);</w:t>
            </w:r>
          </w:p>
          <w:p w14:paraId="37BF77BE" w14:textId="77777777" w:rsidR="00B33BE1" w:rsidRPr="00970FA2" w:rsidRDefault="00B33BE1" w:rsidP="00B33BE1">
            <w:pPr>
              <w:pStyle w:val="rvps2"/>
              <w:shd w:val="clear" w:color="auto" w:fill="FFFFFF"/>
              <w:spacing w:before="0" w:beforeAutospacing="0" w:after="0" w:afterAutospacing="0"/>
              <w:textAlignment w:val="baseline"/>
              <w:rPr>
                <w:lang w:val="uk-UA"/>
              </w:rPr>
            </w:pPr>
            <w:r w:rsidRPr="00970FA2">
              <w:rPr>
                <w:lang w:val="uk-UA"/>
              </w:rPr>
              <w:t>довідка про те, що у  навчальному  закладі  не забезпечено безоплатне харчування дітей (за необхідності).</w:t>
            </w:r>
          </w:p>
          <w:p w14:paraId="47618E63" w14:textId="77777777" w:rsidR="00B33BE1" w:rsidRPr="00970FA2" w:rsidRDefault="00B33BE1" w:rsidP="00B33BE1">
            <w:pPr>
              <w:pStyle w:val="a3"/>
              <w:spacing w:before="0" w:beforeAutospacing="0" w:after="0" w:afterAutospacing="0"/>
              <w:rPr>
                <w:i/>
              </w:rPr>
            </w:pPr>
            <w:r w:rsidRPr="00B33BE1">
              <w:rPr>
                <w:b/>
                <w:i/>
                <w:color w:val="000000"/>
              </w:rPr>
              <w:t xml:space="preserve">Для призначення та виплати щорічної допомоги на оздоровлення </w:t>
            </w:r>
            <w:r w:rsidRPr="00B33BE1">
              <w:rPr>
                <w:b/>
                <w:i/>
              </w:rPr>
              <w:t>дитині, яка втратила внаслідок Чорнобильської катастрофи одного з батьків, додатково подаються</w:t>
            </w:r>
            <w:r w:rsidRPr="00970FA2">
              <w:rPr>
                <w:i/>
              </w:rPr>
              <w:t>:</w:t>
            </w:r>
          </w:p>
          <w:p w14:paraId="04A0480E" w14:textId="77777777" w:rsidR="00B33BE1" w:rsidRPr="00970FA2" w:rsidRDefault="00EB37E2" w:rsidP="00B33BE1">
            <w:pPr>
              <w:pStyle w:val="rvps2"/>
              <w:shd w:val="clear" w:color="auto" w:fill="FFFFFF"/>
              <w:spacing w:before="0" w:beforeAutospacing="0" w:after="0" w:afterAutospacing="0"/>
              <w:textAlignment w:val="baseline"/>
              <w:rPr>
                <w:color w:val="000000"/>
                <w:lang w:val="uk-UA"/>
              </w:rPr>
            </w:pPr>
            <w:r>
              <w:rPr>
                <w:color w:val="000000"/>
                <w:lang w:val="uk-UA"/>
              </w:rPr>
              <w:t>-</w:t>
            </w:r>
            <w:r w:rsidR="00B33BE1" w:rsidRPr="00970FA2">
              <w:rPr>
                <w:color w:val="000000"/>
                <w:lang w:val="uk-UA"/>
              </w:rPr>
              <w:t>копія свідоцтва про смерть особи, яка постраждала внаслідок Чорнобильської катастрофи, батька або матері;</w:t>
            </w:r>
            <w:bookmarkStart w:id="10" w:name="n56"/>
            <w:bookmarkEnd w:id="10"/>
          </w:p>
          <w:p w14:paraId="13F8FDA2" w14:textId="77777777" w:rsidR="00B33BE1" w:rsidRDefault="00EB37E2" w:rsidP="00B33BE1">
            <w:pPr>
              <w:pStyle w:val="rvps2"/>
              <w:shd w:val="clear" w:color="auto" w:fill="FFFFFF"/>
              <w:spacing w:before="0" w:beforeAutospacing="0" w:after="0" w:afterAutospacing="0"/>
              <w:textAlignment w:val="baseline"/>
              <w:rPr>
                <w:color w:val="000000"/>
                <w:lang w:val="uk-UA"/>
              </w:rPr>
            </w:pPr>
            <w:r>
              <w:rPr>
                <w:color w:val="000000"/>
                <w:lang w:val="uk-UA"/>
              </w:rPr>
              <w:t>-</w:t>
            </w:r>
            <w:r w:rsidR="00B33BE1" w:rsidRPr="00970FA2">
              <w:rPr>
                <w:color w:val="000000"/>
                <w:lang w:val="uk-UA"/>
              </w:rPr>
              <w:t xml:space="preserve">експертний висновок відповідної МЕК щодо встановлення причинного зв’язку хвороб, інвалідності і смерті </w:t>
            </w:r>
            <w:r w:rsidR="00B33BE1" w:rsidRPr="00970FA2">
              <w:rPr>
                <w:shd w:val="clear" w:color="auto" w:fill="FFFFFF"/>
                <w:lang w:val="uk-UA"/>
              </w:rPr>
              <w:t>з дією іонізуючого випромінювання та інших шкідливих чинників внаслідок аварії на Чорнобильській АЕС</w:t>
            </w:r>
            <w:r w:rsidR="00B33BE1" w:rsidRPr="00970FA2">
              <w:rPr>
                <w:color w:val="000000"/>
                <w:lang w:val="uk-UA"/>
              </w:rPr>
              <w:t>;</w:t>
            </w:r>
            <w:bookmarkStart w:id="11" w:name="n57"/>
            <w:bookmarkEnd w:id="11"/>
            <w:r w:rsidR="00B33BE1" w:rsidRPr="00970FA2">
              <w:rPr>
                <w:color w:val="000000"/>
                <w:lang w:val="uk-UA"/>
              </w:rPr>
              <w:t xml:space="preserve"> </w:t>
            </w:r>
          </w:p>
          <w:p w14:paraId="5226DA56" w14:textId="77777777" w:rsidR="00B33BE1" w:rsidRDefault="00EB37E2" w:rsidP="00B33BE1">
            <w:pPr>
              <w:pStyle w:val="rvps2"/>
              <w:shd w:val="clear" w:color="auto" w:fill="FFFFFF"/>
              <w:spacing w:before="0" w:beforeAutospacing="0" w:after="0" w:afterAutospacing="0"/>
              <w:textAlignment w:val="baseline"/>
              <w:rPr>
                <w:color w:val="000000"/>
                <w:lang w:val="uk-UA"/>
              </w:rPr>
            </w:pPr>
            <w:r>
              <w:rPr>
                <w:color w:val="000000"/>
                <w:lang w:val="uk-UA"/>
              </w:rPr>
              <w:t>-</w:t>
            </w:r>
            <w:r w:rsidR="00B33BE1">
              <w:rPr>
                <w:color w:val="000000"/>
                <w:lang w:val="uk-UA"/>
              </w:rPr>
              <w:t>копія посвідчення померлої особи,яка постраждала внаслідок Чорнбильської катастрофи, батька або матері</w:t>
            </w:r>
            <w:r>
              <w:rPr>
                <w:color w:val="000000"/>
                <w:lang w:val="uk-UA"/>
              </w:rPr>
              <w:t>;</w:t>
            </w:r>
          </w:p>
          <w:p w14:paraId="3792EEB5" w14:textId="77777777" w:rsidR="00B33BE1" w:rsidRPr="00970FA2" w:rsidRDefault="00B33BE1" w:rsidP="00B33BE1">
            <w:pPr>
              <w:pStyle w:val="rvps2"/>
              <w:shd w:val="clear" w:color="auto" w:fill="FFFFFF"/>
              <w:spacing w:before="0" w:beforeAutospacing="0" w:after="0" w:afterAutospacing="0"/>
              <w:textAlignment w:val="baseline"/>
              <w:rPr>
                <w:color w:val="000000"/>
                <w:lang w:val="uk-UA"/>
              </w:rPr>
            </w:pPr>
          </w:p>
          <w:p w14:paraId="1ADC6AF3" w14:textId="77777777" w:rsidR="00887D95" w:rsidRPr="00D14EA1" w:rsidRDefault="00887D95" w:rsidP="0030755F">
            <w:pPr>
              <w:pStyle w:val="ad"/>
              <w:spacing w:before="60" w:after="60"/>
              <w:ind w:left="720"/>
              <w:jc w:val="both"/>
              <w:rPr>
                <w:b/>
                <w:lang w:val="uk-UA"/>
              </w:rPr>
            </w:pPr>
            <w:r w:rsidRPr="00D14EA1">
              <w:rPr>
                <w:b/>
                <w:lang w:val="uk-UA"/>
              </w:rPr>
              <w:t>Примітка:</w:t>
            </w:r>
            <w:r w:rsidR="0030755F" w:rsidRPr="00D14EA1">
              <w:rPr>
                <w:b/>
                <w:lang w:val="uk-UA"/>
              </w:rPr>
              <w:t xml:space="preserve"> </w:t>
            </w:r>
            <w:r w:rsidRPr="00D14EA1">
              <w:rPr>
                <w:b/>
                <w:lang w:val="uk-UA"/>
              </w:rPr>
              <w:t>копії звіряються</w:t>
            </w:r>
            <w:r w:rsidR="0030755F" w:rsidRPr="00D14EA1">
              <w:rPr>
                <w:b/>
                <w:lang w:val="uk-UA"/>
              </w:rPr>
              <w:t xml:space="preserve"> </w:t>
            </w:r>
            <w:r w:rsidRPr="00D14EA1">
              <w:rPr>
                <w:b/>
                <w:lang w:val="uk-UA"/>
              </w:rPr>
              <w:t>з оригіналами та завіряються.</w:t>
            </w:r>
            <w:r w:rsidRPr="00D14EA1">
              <w:rPr>
                <w:b/>
                <w:sz w:val="22"/>
                <w:szCs w:val="22"/>
                <w:lang w:val="uk-UA"/>
              </w:rPr>
              <w:t xml:space="preserve">       </w:t>
            </w:r>
          </w:p>
        </w:tc>
      </w:tr>
      <w:tr w:rsidR="00887D95" w:rsidRPr="00234CFA" w14:paraId="05EEB087" w14:textId="77777777" w:rsidTr="00193BAF">
        <w:trPr>
          <w:trHeight w:val="1241"/>
        </w:trPr>
        <w:tc>
          <w:tcPr>
            <w:tcW w:w="706" w:type="dxa"/>
          </w:tcPr>
          <w:p w14:paraId="30A5BDFF" w14:textId="77777777" w:rsidR="00887D95" w:rsidRPr="00234CFA" w:rsidRDefault="00887D95" w:rsidP="004A27E4">
            <w:pPr>
              <w:contextualSpacing/>
              <w:jc w:val="center"/>
              <w:rPr>
                <w:lang w:val="uk-UA"/>
              </w:rPr>
            </w:pPr>
            <w:r w:rsidRPr="00234CFA">
              <w:rPr>
                <w:lang w:val="uk-UA"/>
              </w:rPr>
              <w:lastRenderedPageBreak/>
              <w:t>1</w:t>
            </w:r>
            <w:r w:rsidR="004A27E4">
              <w:rPr>
                <w:lang w:val="uk-UA"/>
              </w:rPr>
              <w:t>0</w:t>
            </w:r>
          </w:p>
        </w:tc>
        <w:tc>
          <w:tcPr>
            <w:tcW w:w="4538" w:type="dxa"/>
          </w:tcPr>
          <w:p w14:paraId="6176BCFF" w14:textId="77777777" w:rsidR="00887D95" w:rsidRPr="00234CFA" w:rsidRDefault="00887D95" w:rsidP="0074116C">
            <w:pPr>
              <w:contextualSpacing/>
              <w:rPr>
                <w:lang w:val="uk-UA"/>
              </w:rPr>
            </w:pPr>
            <w:r w:rsidRPr="00234CFA">
              <w:rPr>
                <w:lang w:val="uk-UA"/>
              </w:rPr>
              <w:t>Порядок та спосіб подання документів, необхідних для отримання адміністративної послуги</w:t>
            </w:r>
          </w:p>
        </w:tc>
        <w:tc>
          <w:tcPr>
            <w:tcW w:w="5354" w:type="dxa"/>
          </w:tcPr>
          <w:p w14:paraId="233D68EA" w14:textId="77777777" w:rsidR="00887D95" w:rsidRPr="00234CFA" w:rsidRDefault="00887D95" w:rsidP="004A27E4">
            <w:pPr>
              <w:pStyle w:val="a3"/>
              <w:shd w:val="clear" w:color="auto" w:fill="FFFFFF"/>
              <w:spacing w:before="0" w:beforeAutospacing="0" w:after="300" w:afterAutospacing="0"/>
              <w:contextualSpacing/>
              <w:jc w:val="both"/>
            </w:pPr>
            <w:r w:rsidRPr="00234CFA">
              <w:t>Особисто</w:t>
            </w:r>
            <w:r w:rsidR="004A27E4">
              <w:t>,</w:t>
            </w:r>
            <w:r w:rsidRPr="00234CFA">
              <w:t xml:space="preserve"> або через уповноважену особу, через Центр надання адміністративних послуг за графіком роботи Центру</w:t>
            </w:r>
          </w:p>
        </w:tc>
      </w:tr>
      <w:tr w:rsidR="00887D95" w:rsidRPr="00234CFA" w14:paraId="544F8C6B" w14:textId="77777777" w:rsidTr="00193BAF">
        <w:tc>
          <w:tcPr>
            <w:tcW w:w="706" w:type="dxa"/>
          </w:tcPr>
          <w:p w14:paraId="30F6E484" w14:textId="77777777" w:rsidR="00887D95" w:rsidRPr="00234CFA" w:rsidRDefault="00887D95" w:rsidP="004A27E4">
            <w:pPr>
              <w:contextualSpacing/>
              <w:jc w:val="center"/>
              <w:rPr>
                <w:lang w:val="uk-UA"/>
              </w:rPr>
            </w:pPr>
            <w:r w:rsidRPr="00234CFA">
              <w:rPr>
                <w:lang w:val="uk-UA"/>
              </w:rPr>
              <w:t>1</w:t>
            </w:r>
            <w:r w:rsidR="004A27E4">
              <w:rPr>
                <w:lang w:val="uk-UA"/>
              </w:rPr>
              <w:t>1</w:t>
            </w:r>
          </w:p>
        </w:tc>
        <w:tc>
          <w:tcPr>
            <w:tcW w:w="4538" w:type="dxa"/>
          </w:tcPr>
          <w:p w14:paraId="0AA95BA5" w14:textId="77777777" w:rsidR="00887D95" w:rsidRPr="00234CFA" w:rsidRDefault="00887D95" w:rsidP="0074116C">
            <w:pPr>
              <w:contextualSpacing/>
              <w:rPr>
                <w:lang w:val="uk-UA"/>
              </w:rPr>
            </w:pPr>
            <w:r w:rsidRPr="00234CFA">
              <w:rPr>
                <w:lang w:val="uk-UA"/>
              </w:rPr>
              <w:t>Платність (безоплатність) надання адміністративної послуги</w:t>
            </w:r>
          </w:p>
        </w:tc>
        <w:tc>
          <w:tcPr>
            <w:tcW w:w="5354" w:type="dxa"/>
          </w:tcPr>
          <w:p w14:paraId="1E2D8B8E" w14:textId="77777777" w:rsidR="00887D95" w:rsidRPr="00234CFA" w:rsidRDefault="00887D95" w:rsidP="0074116C">
            <w:pPr>
              <w:jc w:val="both"/>
              <w:rPr>
                <w:lang w:val="uk-UA"/>
              </w:rPr>
            </w:pPr>
            <w:r w:rsidRPr="00234CFA">
              <w:rPr>
                <w:lang w:val="uk-UA"/>
              </w:rPr>
              <w:t>Безоплатно</w:t>
            </w:r>
          </w:p>
        </w:tc>
      </w:tr>
      <w:tr w:rsidR="00887D95" w:rsidRPr="00234CFA" w14:paraId="20AC8AA7" w14:textId="77777777" w:rsidTr="00193BAF">
        <w:tc>
          <w:tcPr>
            <w:tcW w:w="10598" w:type="dxa"/>
            <w:gridSpan w:val="3"/>
          </w:tcPr>
          <w:p w14:paraId="0ACAC9CE" w14:textId="77777777" w:rsidR="00887D95" w:rsidRPr="00234CFA" w:rsidRDefault="00887D95" w:rsidP="0074116C">
            <w:pPr>
              <w:contextualSpacing/>
              <w:jc w:val="center"/>
              <w:rPr>
                <w:lang w:val="uk-UA"/>
              </w:rPr>
            </w:pPr>
            <w:r w:rsidRPr="00234CFA">
              <w:rPr>
                <w:lang w:val="uk-UA"/>
              </w:rPr>
              <w:t>у разі платності:</w:t>
            </w:r>
          </w:p>
        </w:tc>
      </w:tr>
      <w:tr w:rsidR="00887D95" w:rsidRPr="00234CFA" w14:paraId="6FEED9A6" w14:textId="77777777" w:rsidTr="00193BAF">
        <w:tc>
          <w:tcPr>
            <w:tcW w:w="706" w:type="dxa"/>
          </w:tcPr>
          <w:p w14:paraId="164FDF98" w14:textId="77777777" w:rsidR="00887D95" w:rsidRPr="00234CFA" w:rsidRDefault="00887D95" w:rsidP="004A27E4">
            <w:pPr>
              <w:contextualSpacing/>
              <w:jc w:val="center"/>
              <w:rPr>
                <w:lang w:val="uk-UA"/>
              </w:rPr>
            </w:pPr>
            <w:r w:rsidRPr="00234CFA">
              <w:rPr>
                <w:lang w:val="uk-UA"/>
              </w:rPr>
              <w:t>1</w:t>
            </w:r>
            <w:r w:rsidR="004A27E4">
              <w:rPr>
                <w:lang w:val="uk-UA"/>
              </w:rPr>
              <w:t>1</w:t>
            </w:r>
            <w:r w:rsidRPr="00234CFA">
              <w:rPr>
                <w:lang w:val="uk-UA"/>
              </w:rPr>
              <w:t>.1</w:t>
            </w:r>
          </w:p>
        </w:tc>
        <w:tc>
          <w:tcPr>
            <w:tcW w:w="4538" w:type="dxa"/>
          </w:tcPr>
          <w:p w14:paraId="1141832B" w14:textId="77777777" w:rsidR="00887D95" w:rsidRPr="00234CFA" w:rsidRDefault="00887D95" w:rsidP="0074116C">
            <w:pPr>
              <w:rPr>
                <w:lang w:val="uk-UA"/>
              </w:rPr>
            </w:pPr>
            <w:r w:rsidRPr="00234CFA">
              <w:rPr>
                <w:lang w:val="uk-UA"/>
              </w:rPr>
              <w:t>Нормативно-правові акти, на підставі яких  стягується плата</w:t>
            </w:r>
          </w:p>
        </w:tc>
        <w:tc>
          <w:tcPr>
            <w:tcW w:w="5354" w:type="dxa"/>
          </w:tcPr>
          <w:p w14:paraId="1951BDE6" w14:textId="77777777" w:rsidR="00887D95" w:rsidRPr="00234CFA" w:rsidRDefault="00887D95" w:rsidP="0074116C">
            <w:pPr>
              <w:contextualSpacing/>
              <w:jc w:val="center"/>
              <w:rPr>
                <w:lang w:val="uk-UA"/>
              </w:rPr>
            </w:pPr>
            <w:r w:rsidRPr="00234CFA">
              <w:rPr>
                <w:lang w:val="uk-UA"/>
              </w:rPr>
              <w:t>-</w:t>
            </w:r>
          </w:p>
        </w:tc>
      </w:tr>
      <w:tr w:rsidR="00887D95" w:rsidRPr="00234CFA" w14:paraId="3FDE0A99" w14:textId="77777777" w:rsidTr="00193BAF">
        <w:trPr>
          <w:trHeight w:val="666"/>
        </w:trPr>
        <w:tc>
          <w:tcPr>
            <w:tcW w:w="706" w:type="dxa"/>
          </w:tcPr>
          <w:p w14:paraId="39209EE1" w14:textId="77777777" w:rsidR="00887D95" w:rsidRDefault="00887D95" w:rsidP="0074116C">
            <w:pPr>
              <w:contextualSpacing/>
              <w:jc w:val="center"/>
              <w:rPr>
                <w:lang w:val="uk-UA"/>
              </w:rPr>
            </w:pPr>
          </w:p>
          <w:p w14:paraId="337BF508" w14:textId="77777777" w:rsidR="00887D95" w:rsidRPr="00234CFA" w:rsidRDefault="00887D95" w:rsidP="004A27E4">
            <w:pPr>
              <w:contextualSpacing/>
              <w:jc w:val="center"/>
              <w:rPr>
                <w:lang w:val="uk-UA"/>
              </w:rPr>
            </w:pPr>
            <w:r w:rsidRPr="00234CFA">
              <w:rPr>
                <w:lang w:val="uk-UA"/>
              </w:rPr>
              <w:t>1</w:t>
            </w:r>
            <w:r w:rsidR="004A27E4">
              <w:rPr>
                <w:lang w:val="uk-UA"/>
              </w:rPr>
              <w:t>1</w:t>
            </w:r>
            <w:r w:rsidRPr="00234CFA">
              <w:rPr>
                <w:lang w:val="uk-UA"/>
              </w:rPr>
              <w:t>.2</w:t>
            </w:r>
          </w:p>
        </w:tc>
        <w:tc>
          <w:tcPr>
            <w:tcW w:w="4538" w:type="dxa"/>
          </w:tcPr>
          <w:p w14:paraId="3573FED6" w14:textId="77777777" w:rsidR="00887D95" w:rsidRPr="00234CFA" w:rsidRDefault="00887D95" w:rsidP="0074116C">
            <w:pPr>
              <w:rPr>
                <w:lang w:val="uk-UA"/>
              </w:rPr>
            </w:pPr>
            <w:r w:rsidRPr="00234CFA">
              <w:rPr>
                <w:lang w:val="uk-UA"/>
              </w:rPr>
              <w:t>Розмір та порядок внесення плати за платну адміністративну послугу</w:t>
            </w:r>
          </w:p>
        </w:tc>
        <w:tc>
          <w:tcPr>
            <w:tcW w:w="5354" w:type="dxa"/>
          </w:tcPr>
          <w:p w14:paraId="3E0423CB" w14:textId="77777777" w:rsidR="00887D95" w:rsidRPr="00234CFA" w:rsidRDefault="00887D95" w:rsidP="0074116C">
            <w:pPr>
              <w:contextualSpacing/>
              <w:jc w:val="center"/>
              <w:rPr>
                <w:lang w:val="uk-UA"/>
              </w:rPr>
            </w:pPr>
            <w:r w:rsidRPr="00234CFA">
              <w:rPr>
                <w:lang w:val="uk-UA"/>
              </w:rPr>
              <w:t>-</w:t>
            </w:r>
          </w:p>
        </w:tc>
      </w:tr>
      <w:tr w:rsidR="00887D95" w:rsidRPr="00234CFA" w14:paraId="5A6D3129" w14:textId="77777777" w:rsidTr="00193BAF">
        <w:tc>
          <w:tcPr>
            <w:tcW w:w="706" w:type="dxa"/>
          </w:tcPr>
          <w:p w14:paraId="44495FFB" w14:textId="77777777" w:rsidR="00887D95" w:rsidRPr="00234CFA" w:rsidRDefault="00887D95" w:rsidP="004A27E4">
            <w:pPr>
              <w:contextualSpacing/>
              <w:jc w:val="center"/>
              <w:rPr>
                <w:lang w:val="uk-UA"/>
              </w:rPr>
            </w:pPr>
            <w:r w:rsidRPr="00234CFA">
              <w:rPr>
                <w:lang w:val="uk-UA"/>
              </w:rPr>
              <w:t>1</w:t>
            </w:r>
            <w:r w:rsidR="004A27E4">
              <w:rPr>
                <w:lang w:val="uk-UA"/>
              </w:rPr>
              <w:t>1</w:t>
            </w:r>
            <w:r w:rsidRPr="00234CFA">
              <w:rPr>
                <w:lang w:val="uk-UA"/>
              </w:rPr>
              <w:t>.3</w:t>
            </w:r>
          </w:p>
        </w:tc>
        <w:tc>
          <w:tcPr>
            <w:tcW w:w="4538" w:type="dxa"/>
          </w:tcPr>
          <w:p w14:paraId="4DF3F633" w14:textId="77777777" w:rsidR="00887D95" w:rsidRPr="00234CFA" w:rsidRDefault="00887D95" w:rsidP="0074116C">
            <w:pPr>
              <w:rPr>
                <w:lang w:val="uk-UA"/>
              </w:rPr>
            </w:pPr>
            <w:r w:rsidRPr="00234CFA">
              <w:rPr>
                <w:lang w:val="uk-UA"/>
              </w:rPr>
              <w:t>Розрахунковий рахунок для внесення плати</w:t>
            </w:r>
          </w:p>
        </w:tc>
        <w:tc>
          <w:tcPr>
            <w:tcW w:w="5354" w:type="dxa"/>
          </w:tcPr>
          <w:p w14:paraId="2338F073" w14:textId="77777777" w:rsidR="00887D95" w:rsidRPr="00234CFA" w:rsidRDefault="00887D95" w:rsidP="0074116C">
            <w:pPr>
              <w:contextualSpacing/>
              <w:jc w:val="center"/>
              <w:rPr>
                <w:lang w:val="uk-UA"/>
              </w:rPr>
            </w:pPr>
            <w:r w:rsidRPr="00234CFA">
              <w:rPr>
                <w:lang w:val="uk-UA"/>
              </w:rPr>
              <w:t>-</w:t>
            </w:r>
          </w:p>
        </w:tc>
      </w:tr>
      <w:tr w:rsidR="00887D95" w:rsidRPr="00B62A3C" w14:paraId="2BC70B08" w14:textId="77777777" w:rsidTr="00193BAF">
        <w:tc>
          <w:tcPr>
            <w:tcW w:w="706" w:type="dxa"/>
          </w:tcPr>
          <w:p w14:paraId="2A03D361" w14:textId="77777777" w:rsidR="00887D95" w:rsidRPr="00234CFA" w:rsidRDefault="00887D95" w:rsidP="004A27E4">
            <w:pPr>
              <w:contextualSpacing/>
              <w:jc w:val="center"/>
              <w:rPr>
                <w:lang w:val="uk-UA"/>
              </w:rPr>
            </w:pPr>
            <w:r w:rsidRPr="00234CFA">
              <w:rPr>
                <w:lang w:val="uk-UA"/>
              </w:rPr>
              <w:t>1</w:t>
            </w:r>
            <w:r w:rsidR="004A27E4">
              <w:rPr>
                <w:lang w:val="uk-UA"/>
              </w:rPr>
              <w:t>2</w:t>
            </w:r>
          </w:p>
        </w:tc>
        <w:tc>
          <w:tcPr>
            <w:tcW w:w="4538" w:type="dxa"/>
          </w:tcPr>
          <w:p w14:paraId="6FD0EFC6" w14:textId="77777777" w:rsidR="00887D95" w:rsidRPr="00234CFA" w:rsidRDefault="00887D95" w:rsidP="0074116C">
            <w:pPr>
              <w:rPr>
                <w:lang w:val="uk-UA"/>
              </w:rPr>
            </w:pPr>
            <w:r w:rsidRPr="00234CFA">
              <w:rPr>
                <w:lang w:val="uk-UA"/>
              </w:rPr>
              <w:t>Строк надання адміністративної послуги</w:t>
            </w:r>
          </w:p>
        </w:tc>
        <w:tc>
          <w:tcPr>
            <w:tcW w:w="5354" w:type="dxa"/>
          </w:tcPr>
          <w:p w14:paraId="3D8B8055" w14:textId="77777777" w:rsidR="00887D95" w:rsidRPr="00B62A3C" w:rsidRDefault="00067699" w:rsidP="00067699">
            <w:pPr>
              <w:rPr>
                <w:rFonts w:ascii="Roboto" w:hAnsi="Roboto"/>
                <w:color w:val="3B3B3B"/>
                <w:lang w:val="uk-UA"/>
              </w:rPr>
            </w:pPr>
            <w:r>
              <w:rPr>
                <w:lang w:val="uk-UA"/>
              </w:rPr>
              <w:t>30</w:t>
            </w:r>
            <w:r w:rsidR="00887D95">
              <w:rPr>
                <w:lang w:val="uk-UA"/>
              </w:rPr>
              <w:t xml:space="preserve"> днів</w:t>
            </w:r>
          </w:p>
        </w:tc>
      </w:tr>
      <w:tr w:rsidR="00887D95" w:rsidRPr="00234CFA" w14:paraId="1BB72058" w14:textId="77777777" w:rsidTr="00193BAF">
        <w:tc>
          <w:tcPr>
            <w:tcW w:w="706" w:type="dxa"/>
          </w:tcPr>
          <w:p w14:paraId="0DFEF6B2" w14:textId="77777777" w:rsidR="0018037B" w:rsidRDefault="0018037B" w:rsidP="000F5F76">
            <w:pPr>
              <w:contextualSpacing/>
              <w:jc w:val="center"/>
              <w:rPr>
                <w:lang w:val="uk-UA"/>
              </w:rPr>
            </w:pPr>
          </w:p>
          <w:p w14:paraId="094AB467" w14:textId="77777777" w:rsidR="00887D95" w:rsidRPr="00234CFA" w:rsidRDefault="00887D95" w:rsidP="000F5F76">
            <w:pPr>
              <w:contextualSpacing/>
              <w:jc w:val="center"/>
              <w:rPr>
                <w:lang w:val="uk-UA"/>
              </w:rPr>
            </w:pPr>
            <w:r w:rsidRPr="00234CFA">
              <w:rPr>
                <w:lang w:val="uk-UA"/>
              </w:rPr>
              <w:lastRenderedPageBreak/>
              <w:t>1</w:t>
            </w:r>
            <w:r w:rsidR="000F5F76">
              <w:rPr>
                <w:lang w:val="uk-UA"/>
              </w:rPr>
              <w:t>3</w:t>
            </w:r>
          </w:p>
        </w:tc>
        <w:tc>
          <w:tcPr>
            <w:tcW w:w="4538" w:type="dxa"/>
          </w:tcPr>
          <w:p w14:paraId="11F78D91" w14:textId="77777777" w:rsidR="0018037B" w:rsidRDefault="0018037B" w:rsidP="0074116C">
            <w:pPr>
              <w:rPr>
                <w:lang w:val="uk-UA"/>
              </w:rPr>
            </w:pPr>
          </w:p>
          <w:p w14:paraId="60FEA55A" w14:textId="77777777" w:rsidR="00887D95" w:rsidRPr="00234CFA" w:rsidRDefault="00887D95" w:rsidP="0074116C">
            <w:pPr>
              <w:rPr>
                <w:lang w:val="uk-UA"/>
              </w:rPr>
            </w:pPr>
            <w:r w:rsidRPr="00234CFA">
              <w:rPr>
                <w:lang w:val="uk-UA"/>
              </w:rPr>
              <w:lastRenderedPageBreak/>
              <w:t>Перелік підстав для відмови у наданні адміністративної послуги</w:t>
            </w:r>
          </w:p>
        </w:tc>
        <w:tc>
          <w:tcPr>
            <w:tcW w:w="5354" w:type="dxa"/>
          </w:tcPr>
          <w:p w14:paraId="241A57F2" w14:textId="77777777" w:rsidR="0018037B" w:rsidRDefault="0018037B" w:rsidP="0074116C">
            <w:pPr>
              <w:pStyle w:val="ac"/>
              <w:rPr>
                <w:rFonts w:ascii="Times New Roman" w:hAnsi="Times New Roman"/>
              </w:rPr>
            </w:pPr>
          </w:p>
          <w:p w14:paraId="21ACA81F" w14:textId="77777777" w:rsidR="00887D95" w:rsidRPr="00EB59F9" w:rsidRDefault="00887D95" w:rsidP="0074116C">
            <w:pPr>
              <w:pStyle w:val="ac"/>
              <w:rPr>
                <w:rFonts w:ascii="Times New Roman" w:hAnsi="Times New Roman"/>
              </w:rPr>
            </w:pPr>
            <w:r w:rsidRPr="00EB59F9">
              <w:rPr>
                <w:rFonts w:ascii="Times New Roman" w:hAnsi="Times New Roman"/>
              </w:rPr>
              <w:lastRenderedPageBreak/>
              <w:t xml:space="preserve">- </w:t>
            </w:r>
            <w:r w:rsidR="000F5F76">
              <w:rPr>
                <w:rFonts w:ascii="Times New Roman" w:hAnsi="Times New Roman"/>
              </w:rPr>
              <w:t>На</w:t>
            </w:r>
            <w:r w:rsidRPr="00EB59F9">
              <w:rPr>
                <w:rFonts w:ascii="Times New Roman" w:hAnsi="Times New Roman"/>
              </w:rPr>
              <w:t xml:space="preserve">дання </w:t>
            </w:r>
            <w:r w:rsidR="000F5F76">
              <w:rPr>
                <w:rFonts w:ascii="Times New Roman" w:hAnsi="Times New Roman"/>
              </w:rPr>
              <w:t>не</w:t>
            </w:r>
            <w:r w:rsidRPr="00EB59F9">
              <w:rPr>
                <w:rFonts w:ascii="Times New Roman" w:hAnsi="Times New Roman"/>
              </w:rPr>
              <w:t xml:space="preserve">повного пакета документів, визначених пунктом </w:t>
            </w:r>
            <w:r w:rsidR="000F5F76">
              <w:rPr>
                <w:rFonts w:ascii="Times New Roman" w:hAnsi="Times New Roman"/>
              </w:rPr>
              <w:t>9</w:t>
            </w:r>
            <w:r w:rsidRPr="00EB59F9">
              <w:rPr>
                <w:rFonts w:ascii="Times New Roman" w:hAnsi="Times New Roman"/>
              </w:rPr>
              <w:t>;</w:t>
            </w:r>
          </w:p>
          <w:p w14:paraId="77BA727E" w14:textId="77777777" w:rsidR="00887D95" w:rsidRPr="00EB59F9" w:rsidRDefault="00887D95" w:rsidP="0074116C">
            <w:pPr>
              <w:pStyle w:val="ac"/>
              <w:rPr>
                <w:rFonts w:ascii="Times New Roman" w:hAnsi="Times New Roman"/>
              </w:rPr>
            </w:pPr>
            <w:r w:rsidRPr="00EB59F9">
              <w:rPr>
                <w:rFonts w:ascii="Times New Roman" w:hAnsi="Times New Roman"/>
              </w:rPr>
              <w:t>- Виявлення в поданих документах недостовірних відомостей;</w:t>
            </w:r>
          </w:p>
          <w:p w14:paraId="46C745AF" w14:textId="77777777" w:rsidR="00887D95" w:rsidRPr="00EB59F9" w:rsidRDefault="00887D95" w:rsidP="0074116C">
            <w:pPr>
              <w:pStyle w:val="ac"/>
              <w:rPr>
                <w:rFonts w:ascii="Times New Roman" w:hAnsi="Times New Roman"/>
              </w:rPr>
            </w:pPr>
            <w:r w:rsidRPr="00EB59F9">
              <w:rPr>
                <w:rFonts w:ascii="Times New Roman" w:hAnsi="Times New Roman"/>
              </w:rPr>
              <w:t>- Зміна характеристики житла;</w:t>
            </w:r>
          </w:p>
          <w:p w14:paraId="65C9126E" w14:textId="77777777" w:rsidR="00887D95" w:rsidRPr="00EB59F9" w:rsidRDefault="00887D95" w:rsidP="0074116C">
            <w:pPr>
              <w:pStyle w:val="ac"/>
              <w:rPr>
                <w:rFonts w:ascii="Times New Roman" w:hAnsi="Times New Roman"/>
              </w:rPr>
            </w:pPr>
            <w:r w:rsidRPr="00EB59F9">
              <w:rPr>
                <w:rFonts w:ascii="Times New Roman" w:hAnsi="Times New Roman"/>
              </w:rPr>
              <w:t>- Визнання пільговика в установленому порядку безвісти відсутнім чи померлим;</w:t>
            </w:r>
          </w:p>
          <w:p w14:paraId="6DD4E737" w14:textId="77777777" w:rsidR="00887D95" w:rsidRPr="00234CFA" w:rsidRDefault="00887D95" w:rsidP="0074116C">
            <w:pPr>
              <w:pStyle w:val="ac"/>
              <w:rPr>
                <w:sz w:val="24"/>
                <w:szCs w:val="24"/>
              </w:rPr>
            </w:pPr>
            <w:r w:rsidRPr="00EB59F9">
              <w:rPr>
                <w:rFonts w:ascii="Times New Roman" w:hAnsi="Times New Roman"/>
              </w:rPr>
              <w:t>- Втрата статусу пільговика;</w:t>
            </w:r>
          </w:p>
        </w:tc>
      </w:tr>
      <w:tr w:rsidR="00887D95" w:rsidRPr="007310E4" w14:paraId="26071A7E" w14:textId="77777777" w:rsidTr="00193BAF">
        <w:tc>
          <w:tcPr>
            <w:tcW w:w="706" w:type="dxa"/>
          </w:tcPr>
          <w:p w14:paraId="5B609115" w14:textId="77777777" w:rsidR="005046AD" w:rsidRDefault="005046AD" w:rsidP="000F5F76">
            <w:pPr>
              <w:contextualSpacing/>
              <w:jc w:val="center"/>
              <w:rPr>
                <w:lang w:val="uk-UA"/>
              </w:rPr>
            </w:pPr>
          </w:p>
          <w:p w14:paraId="22AAA68D" w14:textId="77777777" w:rsidR="00887D95" w:rsidRPr="00234CFA" w:rsidRDefault="00887D95" w:rsidP="000F5F76">
            <w:pPr>
              <w:contextualSpacing/>
              <w:jc w:val="center"/>
              <w:rPr>
                <w:lang w:val="uk-UA"/>
              </w:rPr>
            </w:pPr>
            <w:r w:rsidRPr="00234CFA">
              <w:rPr>
                <w:lang w:val="uk-UA"/>
              </w:rPr>
              <w:t>1</w:t>
            </w:r>
            <w:r w:rsidR="000F5F76">
              <w:rPr>
                <w:lang w:val="uk-UA"/>
              </w:rPr>
              <w:t>4</w:t>
            </w:r>
          </w:p>
        </w:tc>
        <w:tc>
          <w:tcPr>
            <w:tcW w:w="4538" w:type="dxa"/>
          </w:tcPr>
          <w:p w14:paraId="07C4337C" w14:textId="77777777" w:rsidR="005046AD" w:rsidRDefault="005046AD" w:rsidP="0074116C">
            <w:pPr>
              <w:rPr>
                <w:lang w:val="uk-UA"/>
              </w:rPr>
            </w:pPr>
          </w:p>
          <w:p w14:paraId="0CF7E1BC" w14:textId="77777777" w:rsidR="00887D95" w:rsidRPr="00234CFA" w:rsidRDefault="00887D95" w:rsidP="0074116C">
            <w:pPr>
              <w:rPr>
                <w:lang w:val="uk-UA"/>
              </w:rPr>
            </w:pPr>
            <w:r w:rsidRPr="00234CFA">
              <w:rPr>
                <w:lang w:val="uk-UA"/>
              </w:rPr>
              <w:t>Результат надання адміністративної послуги</w:t>
            </w:r>
          </w:p>
        </w:tc>
        <w:tc>
          <w:tcPr>
            <w:tcW w:w="5354" w:type="dxa"/>
          </w:tcPr>
          <w:p w14:paraId="1C9B99EE" w14:textId="77777777" w:rsidR="005046AD" w:rsidRDefault="005046AD" w:rsidP="0074116C">
            <w:pPr>
              <w:spacing w:before="60" w:after="60"/>
              <w:jc w:val="both"/>
              <w:rPr>
                <w:rStyle w:val="rvts23"/>
                <w:bCs/>
                <w:color w:val="000000"/>
                <w:bdr w:val="none" w:sz="0" w:space="0" w:color="auto" w:frame="1"/>
                <w:lang w:val="uk-UA"/>
              </w:rPr>
            </w:pPr>
          </w:p>
          <w:p w14:paraId="186CEE85" w14:textId="77777777" w:rsidR="00887D95" w:rsidRPr="007310E4" w:rsidRDefault="00A12BDE" w:rsidP="004D1D01">
            <w:pPr>
              <w:spacing w:before="60" w:after="60"/>
              <w:jc w:val="both"/>
              <w:rPr>
                <w:lang w:val="uk-UA"/>
              </w:rPr>
            </w:pPr>
            <w:r w:rsidRPr="009A686B">
              <w:rPr>
                <w:rStyle w:val="rvts23"/>
                <w:bCs/>
                <w:color w:val="000000"/>
                <w:bdr w:val="none" w:sz="0" w:space="0" w:color="auto" w:frame="1"/>
                <w:lang w:val="uk-UA"/>
              </w:rPr>
              <w:t>Призначення та виплата компенсаці</w:t>
            </w:r>
            <w:r w:rsidR="0018037B">
              <w:rPr>
                <w:rStyle w:val="rvts23"/>
                <w:bCs/>
                <w:color w:val="000000"/>
                <w:bdr w:val="none" w:sz="0" w:space="0" w:color="auto" w:frame="1"/>
                <w:lang w:val="uk-UA"/>
              </w:rPr>
              <w:t>й та допомог</w:t>
            </w:r>
            <w:r>
              <w:rPr>
                <w:rStyle w:val="rvts23"/>
                <w:bCs/>
                <w:color w:val="000000"/>
                <w:bdr w:val="none" w:sz="0" w:space="0" w:color="auto" w:frame="1"/>
                <w:lang w:val="uk-UA"/>
              </w:rPr>
              <w:t xml:space="preserve"> / в</w:t>
            </w:r>
            <w:r>
              <w:rPr>
                <w:rStyle w:val="rvts23"/>
                <w:bCs/>
                <w:color w:val="000000"/>
                <w:bdr w:val="none" w:sz="0" w:space="0" w:color="auto" w:frame="1"/>
              </w:rPr>
              <w:t xml:space="preserve">ідмова </w:t>
            </w:r>
            <w:r>
              <w:rPr>
                <w:rStyle w:val="rvts23"/>
                <w:bCs/>
                <w:color w:val="000000"/>
                <w:bdr w:val="none" w:sz="0" w:space="0" w:color="auto" w:frame="1"/>
                <w:lang w:val="uk-UA"/>
              </w:rPr>
              <w:t>в призначенні компенсаці</w:t>
            </w:r>
            <w:r w:rsidR="004D1D01">
              <w:rPr>
                <w:rStyle w:val="rvts23"/>
                <w:bCs/>
                <w:color w:val="000000"/>
                <w:bdr w:val="none" w:sz="0" w:space="0" w:color="auto" w:frame="1"/>
                <w:lang w:val="uk-UA"/>
              </w:rPr>
              <w:t>й та допомог</w:t>
            </w:r>
          </w:p>
        </w:tc>
      </w:tr>
      <w:tr w:rsidR="00887D95" w:rsidRPr="00234CFA" w14:paraId="5C329195" w14:textId="77777777" w:rsidTr="00193BAF">
        <w:tc>
          <w:tcPr>
            <w:tcW w:w="706" w:type="dxa"/>
          </w:tcPr>
          <w:p w14:paraId="799013C2" w14:textId="77777777" w:rsidR="00887D95" w:rsidRPr="00234CFA" w:rsidRDefault="00887D95" w:rsidP="000F5F76">
            <w:pPr>
              <w:contextualSpacing/>
              <w:jc w:val="center"/>
              <w:rPr>
                <w:lang w:val="uk-UA"/>
              </w:rPr>
            </w:pPr>
            <w:r w:rsidRPr="00234CFA">
              <w:rPr>
                <w:lang w:val="uk-UA"/>
              </w:rPr>
              <w:t>1</w:t>
            </w:r>
            <w:r w:rsidR="000F5F76">
              <w:rPr>
                <w:lang w:val="uk-UA"/>
              </w:rPr>
              <w:t>5</w:t>
            </w:r>
          </w:p>
        </w:tc>
        <w:tc>
          <w:tcPr>
            <w:tcW w:w="4538" w:type="dxa"/>
          </w:tcPr>
          <w:p w14:paraId="2752FE54" w14:textId="77777777" w:rsidR="00887D95" w:rsidRPr="00234CFA" w:rsidRDefault="00887D95" w:rsidP="0074116C">
            <w:pPr>
              <w:rPr>
                <w:lang w:val="uk-UA"/>
              </w:rPr>
            </w:pPr>
            <w:r w:rsidRPr="00234CFA">
              <w:rPr>
                <w:lang w:val="uk-UA"/>
              </w:rPr>
              <w:t>Способи отримання відповіді (результату)</w:t>
            </w:r>
          </w:p>
        </w:tc>
        <w:tc>
          <w:tcPr>
            <w:tcW w:w="5354" w:type="dxa"/>
            <w:vAlign w:val="center"/>
          </w:tcPr>
          <w:p w14:paraId="35F391F1" w14:textId="77777777" w:rsidR="00887D95" w:rsidRPr="00234CFA" w:rsidRDefault="00887D95" w:rsidP="0074116C">
            <w:pPr>
              <w:pStyle w:val="a3"/>
              <w:shd w:val="clear" w:color="auto" w:fill="FFFFFF"/>
              <w:spacing w:before="0" w:beforeAutospacing="0" w:after="0" w:afterAutospacing="0"/>
              <w:contextualSpacing/>
              <w:jc w:val="both"/>
              <w:rPr>
                <w:color w:val="000000"/>
              </w:rPr>
            </w:pPr>
            <w:r w:rsidRPr="00234CFA">
              <w:rPr>
                <w:color w:val="000000"/>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r w:rsidR="00887D95" w:rsidRPr="00234CFA" w14:paraId="649D96B8" w14:textId="77777777" w:rsidTr="00193BAF">
        <w:tc>
          <w:tcPr>
            <w:tcW w:w="706" w:type="dxa"/>
          </w:tcPr>
          <w:p w14:paraId="1B07E277" w14:textId="77777777" w:rsidR="00887D95" w:rsidRPr="00234CFA" w:rsidRDefault="00887D95" w:rsidP="00AB5C63">
            <w:pPr>
              <w:contextualSpacing/>
              <w:jc w:val="center"/>
              <w:rPr>
                <w:lang w:val="uk-UA"/>
              </w:rPr>
            </w:pPr>
            <w:r w:rsidRPr="00234CFA">
              <w:rPr>
                <w:lang w:val="uk-UA"/>
              </w:rPr>
              <w:t>1</w:t>
            </w:r>
            <w:r w:rsidR="00AB5C63">
              <w:rPr>
                <w:lang w:val="uk-UA"/>
              </w:rPr>
              <w:t>6</w:t>
            </w:r>
          </w:p>
        </w:tc>
        <w:tc>
          <w:tcPr>
            <w:tcW w:w="4538" w:type="dxa"/>
          </w:tcPr>
          <w:p w14:paraId="1887A0D6" w14:textId="77777777" w:rsidR="00887D95" w:rsidRPr="00234CFA" w:rsidRDefault="00887D95" w:rsidP="0074116C">
            <w:pPr>
              <w:rPr>
                <w:lang w:val="uk-UA"/>
              </w:rPr>
            </w:pPr>
            <w:r w:rsidRPr="00234CFA">
              <w:rPr>
                <w:lang w:val="uk-UA"/>
              </w:rPr>
              <w:t>Примітка</w:t>
            </w:r>
          </w:p>
        </w:tc>
        <w:tc>
          <w:tcPr>
            <w:tcW w:w="5354" w:type="dxa"/>
            <w:vAlign w:val="center"/>
          </w:tcPr>
          <w:p w14:paraId="2631EEA9" w14:textId="77777777" w:rsidR="00887D95" w:rsidRPr="00234CFA" w:rsidRDefault="00887D95" w:rsidP="0074116C">
            <w:pPr>
              <w:jc w:val="both"/>
              <w:rPr>
                <w:rFonts w:ascii="Roboto" w:hAnsi="Roboto"/>
                <w:color w:val="000000"/>
                <w:lang w:val="uk-UA"/>
              </w:rPr>
            </w:pPr>
            <w:r w:rsidRPr="00234CFA">
              <w:rPr>
                <w:rFonts w:ascii="Roboto" w:hAnsi="Roboto"/>
                <w:color w:val="000000"/>
                <w:lang w:val="uk-UA"/>
              </w:rPr>
              <w:t>За інформацію, яка наведена в цій картці, несе відповідальність керівник органу, що надає адміністративну послугу.</w:t>
            </w:r>
          </w:p>
        </w:tc>
      </w:tr>
    </w:tbl>
    <w:p w14:paraId="0CABFC12" w14:textId="77777777" w:rsidR="009054C5" w:rsidRDefault="009054C5" w:rsidP="000D262A">
      <w:pPr>
        <w:jc w:val="center"/>
        <w:rPr>
          <w:b/>
          <w:color w:val="000000"/>
          <w:lang w:val="uk-UA"/>
        </w:rPr>
      </w:pPr>
    </w:p>
    <w:p w14:paraId="3CF1EF3E" w14:textId="77777777" w:rsidR="009054C5" w:rsidRDefault="009054C5" w:rsidP="000D262A">
      <w:pPr>
        <w:jc w:val="center"/>
        <w:rPr>
          <w:b/>
          <w:color w:val="000000"/>
          <w:lang w:val="uk-UA"/>
        </w:rPr>
      </w:pPr>
    </w:p>
    <w:p w14:paraId="2873F9E9" w14:textId="77777777" w:rsidR="00EB176F" w:rsidRDefault="00EB176F" w:rsidP="000D262A">
      <w:pPr>
        <w:jc w:val="center"/>
        <w:rPr>
          <w:b/>
          <w:color w:val="000000"/>
          <w:lang w:val="uk-UA"/>
        </w:rPr>
      </w:pPr>
    </w:p>
    <w:p w14:paraId="04473810" w14:textId="77777777" w:rsidR="00626D29" w:rsidRDefault="00626D29" w:rsidP="000D262A">
      <w:pPr>
        <w:jc w:val="center"/>
        <w:rPr>
          <w:b/>
          <w:color w:val="000000"/>
          <w:lang w:val="uk-UA"/>
        </w:rPr>
      </w:pPr>
    </w:p>
    <w:p w14:paraId="3B3E7E2D" w14:textId="77777777" w:rsidR="003C267C" w:rsidRPr="00452CDF" w:rsidRDefault="003C267C" w:rsidP="003C267C">
      <w:pPr>
        <w:tabs>
          <w:tab w:val="left" w:pos="6015"/>
        </w:tabs>
        <w:rPr>
          <w:b/>
          <w:lang w:val="uk-UA"/>
        </w:rPr>
      </w:pPr>
      <w:r w:rsidRPr="00452CDF">
        <w:rPr>
          <w:b/>
          <w:lang w:val="uk-UA"/>
        </w:rPr>
        <w:t>Начальник  управління соціального</w:t>
      </w:r>
    </w:p>
    <w:p w14:paraId="677B5F4F" w14:textId="77777777" w:rsidR="003C267C" w:rsidRPr="00452CDF" w:rsidRDefault="003C267C" w:rsidP="003C267C">
      <w:pPr>
        <w:tabs>
          <w:tab w:val="left" w:pos="6015"/>
        </w:tabs>
        <w:rPr>
          <w:b/>
          <w:lang w:val="uk-UA"/>
        </w:rPr>
      </w:pPr>
      <w:r>
        <w:rPr>
          <w:b/>
          <w:lang w:val="uk-UA"/>
        </w:rPr>
        <w:t xml:space="preserve"> </w:t>
      </w:r>
      <w:r w:rsidRPr="00452CDF">
        <w:rPr>
          <w:b/>
          <w:lang w:val="uk-UA"/>
        </w:rPr>
        <w:t>захисту населення                                                                               Валентина СТОРОЖЕВА</w:t>
      </w:r>
    </w:p>
    <w:p w14:paraId="0304472C" w14:textId="77777777" w:rsidR="003C267C" w:rsidRPr="0038407C" w:rsidRDefault="003C267C" w:rsidP="003C267C">
      <w:pPr>
        <w:tabs>
          <w:tab w:val="left" w:pos="6015"/>
        </w:tabs>
        <w:rPr>
          <w:b/>
        </w:rPr>
      </w:pPr>
    </w:p>
    <w:p w14:paraId="562B24EC" w14:textId="77777777" w:rsidR="00626D29" w:rsidRPr="003C267C" w:rsidRDefault="00626D29" w:rsidP="000D262A">
      <w:pPr>
        <w:jc w:val="center"/>
        <w:rPr>
          <w:b/>
          <w:color w:val="000000"/>
        </w:rPr>
      </w:pPr>
    </w:p>
    <w:sectPr w:rsidR="00626D29" w:rsidRPr="003C267C" w:rsidSect="00F6114A">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F8AFB" w14:textId="77777777" w:rsidR="00B035E1" w:rsidRDefault="00B035E1" w:rsidP="00E04802">
      <w:r>
        <w:separator/>
      </w:r>
    </w:p>
  </w:endnote>
  <w:endnote w:type="continuationSeparator" w:id="0">
    <w:p w14:paraId="5EEFAD5F" w14:textId="77777777" w:rsidR="00B035E1" w:rsidRDefault="00B035E1" w:rsidP="00E0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A17A7" w14:textId="77777777" w:rsidR="00B035E1" w:rsidRDefault="00B035E1" w:rsidP="00E04802">
      <w:r>
        <w:separator/>
      </w:r>
    </w:p>
  </w:footnote>
  <w:footnote w:type="continuationSeparator" w:id="0">
    <w:p w14:paraId="58B6EC95" w14:textId="77777777" w:rsidR="00B035E1" w:rsidRDefault="00B035E1" w:rsidP="00E0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831391"/>
      <w:docPartObj>
        <w:docPartGallery w:val="Page Numbers (Top of Page)"/>
        <w:docPartUnique/>
      </w:docPartObj>
    </w:sdtPr>
    <w:sdtEndPr/>
    <w:sdtContent>
      <w:p w14:paraId="1E8C8D48" w14:textId="77777777" w:rsidR="00E04802" w:rsidRDefault="00374E2F">
        <w:pPr>
          <w:pStyle w:val="a6"/>
          <w:jc w:val="center"/>
        </w:pPr>
        <w:r>
          <w:fldChar w:fldCharType="begin"/>
        </w:r>
        <w:r w:rsidR="00E04802">
          <w:instrText>PAGE   \* MERGEFORMAT</w:instrText>
        </w:r>
        <w:r>
          <w:fldChar w:fldCharType="separate"/>
        </w:r>
        <w:r w:rsidR="00E717FC" w:rsidRPr="00E717FC">
          <w:rPr>
            <w:noProof/>
            <w:lang w:val="uk-UA"/>
          </w:rPr>
          <w:t>6</w:t>
        </w:r>
        <w:r>
          <w:fldChar w:fldCharType="end"/>
        </w:r>
      </w:p>
    </w:sdtContent>
  </w:sdt>
  <w:p w14:paraId="1114D80E" w14:textId="77777777" w:rsidR="00E04802" w:rsidRDefault="00E048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5590"/>
    <w:multiLevelType w:val="hybridMultilevel"/>
    <w:tmpl w:val="D67615D0"/>
    <w:lvl w:ilvl="0" w:tplc="DD92D20C">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7251229"/>
    <w:multiLevelType w:val="hybridMultilevel"/>
    <w:tmpl w:val="58ECAC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27512D"/>
    <w:multiLevelType w:val="hybridMultilevel"/>
    <w:tmpl w:val="C76ABC26"/>
    <w:lvl w:ilvl="0" w:tplc="6876F98A">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00D5B32"/>
    <w:multiLevelType w:val="hybridMultilevel"/>
    <w:tmpl w:val="D7B6F0E4"/>
    <w:lvl w:ilvl="0" w:tplc="20F81A1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37"/>
    <w:rsid w:val="0000465E"/>
    <w:rsid w:val="00033CC6"/>
    <w:rsid w:val="000548E4"/>
    <w:rsid w:val="00067202"/>
    <w:rsid w:val="00067699"/>
    <w:rsid w:val="000800A9"/>
    <w:rsid w:val="000A29C3"/>
    <w:rsid w:val="000A43D6"/>
    <w:rsid w:val="000B169C"/>
    <w:rsid w:val="000B29F0"/>
    <w:rsid w:val="000B38FE"/>
    <w:rsid w:val="000C09B3"/>
    <w:rsid w:val="000C22FB"/>
    <w:rsid w:val="000C3412"/>
    <w:rsid w:val="000D262A"/>
    <w:rsid w:val="000E0D56"/>
    <w:rsid w:val="000E3773"/>
    <w:rsid w:val="000F104D"/>
    <w:rsid w:val="000F5F76"/>
    <w:rsid w:val="00122E55"/>
    <w:rsid w:val="00155932"/>
    <w:rsid w:val="0018037B"/>
    <w:rsid w:val="00193BAF"/>
    <w:rsid w:val="00196DCD"/>
    <w:rsid w:val="001A0F8B"/>
    <w:rsid w:val="001A33B7"/>
    <w:rsid w:val="001D47FC"/>
    <w:rsid w:val="001E1211"/>
    <w:rsid w:val="002027ED"/>
    <w:rsid w:val="00223383"/>
    <w:rsid w:val="00252424"/>
    <w:rsid w:val="002647A8"/>
    <w:rsid w:val="00295384"/>
    <w:rsid w:val="002B30F4"/>
    <w:rsid w:val="002B4358"/>
    <w:rsid w:val="002B4647"/>
    <w:rsid w:val="002E3DDA"/>
    <w:rsid w:val="002F35C2"/>
    <w:rsid w:val="0030193F"/>
    <w:rsid w:val="0030755F"/>
    <w:rsid w:val="00320364"/>
    <w:rsid w:val="00335D6C"/>
    <w:rsid w:val="00340D34"/>
    <w:rsid w:val="00347B2A"/>
    <w:rsid w:val="00374E2F"/>
    <w:rsid w:val="003960D4"/>
    <w:rsid w:val="003A5A73"/>
    <w:rsid w:val="003B51E5"/>
    <w:rsid w:val="003C267C"/>
    <w:rsid w:val="003C4213"/>
    <w:rsid w:val="003C61BD"/>
    <w:rsid w:val="003D74CA"/>
    <w:rsid w:val="003F14AB"/>
    <w:rsid w:val="003F60D5"/>
    <w:rsid w:val="004912AD"/>
    <w:rsid w:val="004A27CC"/>
    <w:rsid w:val="004A27E4"/>
    <w:rsid w:val="004D1D01"/>
    <w:rsid w:val="005046AD"/>
    <w:rsid w:val="0050600A"/>
    <w:rsid w:val="00526EFB"/>
    <w:rsid w:val="005311DC"/>
    <w:rsid w:val="005430D1"/>
    <w:rsid w:val="00547BB9"/>
    <w:rsid w:val="00565ADC"/>
    <w:rsid w:val="005A577C"/>
    <w:rsid w:val="005E241E"/>
    <w:rsid w:val="00626D29"/>
    <w:rsid w:val="006360C9"/>
    <w:rsid w:val="006541B6"/>
    <w:rsid w:val="00660BA1"/>
    <w:rsid w:val="0067353D"/>
    <w:rsid w:val="00673759"/>
    <w:rsid w:val="006A0266"/>
    <w:rsid w:val="006A0C4A"/>
    <w:rsid w:val="006A6B38"/>
    <w:rsid w:val="006C5E6F"/>
    <w:rsid w:val="006E2FB0"/>
    <w:rsid w:val="006F020E"/>
    <w:rsid w:val="0072796B"/>
    <w:rsid w:val="00762FF0"/>
    <w:rsid w:val="007A13D8"/>
    <w:rsid w:val="007A3A37"/>
    <w:rsid w:val="007B5E34"/>
    <w:rsid w:val="007C730C"/>
    <w:rsid w:val="007D0A44"/>
    <w:rsid w:val="007D0B8C"/>
    <w:rsid w:val="007D38F6"/>
    <w:rsid w:val="007E266A"/>
    <w:rsid w:val="0080618D"/>
    <w:rsid w:val="00814735"/>
    <w:rsid w:val="00865291"/>
    <w:rsid w:val="00887D95"/>
    <w:rsid w:val="008A1E3A"/>
    <w:rsid w:val="008E5F08"/>
    <w:rsid w:val="008F5222"/>
    <w:rsid w:val="009054C5"/>
    <w:rsid w:val="009409F4"/>
    <w:rsid w:val="00952272"/>
    <w:rsid w:val="009673DE"/>
    <w:rsid w:val="00967BAD"/>
    <w:rsid w:val="009740E0"/>
    <w:rsid w:val="009956CE"/>
    <w:rsid w:val="009971AD"/>
    <w:rsid w:val="009A686B"/>
    <w:rsid w:val="009B00AF"/>
    <w:rsid w:val="009C643C"/>
    <w:rsid w:val="009E1014"/>
    <w:rsid w:val="009E51AE"/>
    <w:rsid w:val="00A12BDE"/>
    <w:rsid w:val="00A25E47"/>
    <w:rsid w:val="00A3682A"/>
    <w:rsid w:val="00A41560"/>
    <w:rsid w:val="00A47933"/>
    <w:rsid w:val="00A91889"/>
    <w:rsid w:val="00AA0B7B"/>
    <w:rsid w:val="00AB5C63"/>
    <w:rsid w:val="00AC06FD"/>
    <w:rsid w:val="00AC55DB"/>
    <w:rsid w:val="00AD1497"/>
    <w:rsid w:val="00B035E1"/>
    <w:rsid w:val="00B10D15"/>
    <w:rsid w:val="00B304B9"/>
    <w:rsid w:val="00B33BE1"/>
    <w:rsid w:val="00B40C9E"/>
    <w:rsid w:val="00B4252A"/>
    <w:rsid w:val="00B505B6"/>
    <w:rsid w:val="00B6666B"/>
    <w:rsid w:val="00B863EF"/>
    <w:rsid w:val="00B868F5"/>
    <w:rsid w:val="00C00706"/>
    <w:rsid w:val="00C058B3"/>
    <w:rsid w:val="00C55FF3"/>
    <w:rsid w:val="00C779FB"/>
    <w:rsid w:val="00C8342B"/>
    <w:rsid w:val="00C962C4"/>
    <w:rsid w:val="00CB2343"/>
    <w:rsid w:val="00CB6A2F"/>
    <w:rsid w:val="00CC61E8"/>
    <w:rsid w:val="00CD310C"/>
    <w:rsid w:val="00D07AF4"/>
    <w:rsid w:val="00D14EA1"/>
    <w:rsid w:val="00D2028B"/>
    <w:rsid w:val="00D74CC0"/>
    <w:rsid w:val="00D77DF3"/>
    <w:rsid w:val="00DA2EC9"/>
    <w:rsid w:val="00DA46C1"/>
    <w:rsid w:val="00DC08F1"/>
    <w:rsid w:val="00E04802"/>
    <w:rsid w:val="00E068FE"/>
    <w:rsid w:val="00E11CCB"/>
    <w:rsid w:val="00E13146"/>
    <w:rsid w:val="00E174FE"/>
    <w:rsid w:val="00E21893"/>
    <w:rsid w:val="00E32D7F"/>
    <w:rsid w:val="00E43304"/>
    <w:rsid w:val="00E534E3"/>
    <w:rsid w:val="00E717FC"/>
    <w:rsid w:val="00E735DB"/>
    <w:rsid w:val="00E77F9B"/>
    <w:rsid w:val="00E827AD"/>
    <w:rsid w:val="00E96727"/>
    <w:rsid w:val="00EB176F"/>
    <w:rsid w:val="00EB37E2"/>
    <w:rsid w:val="00EE0AFB"/>
    <w:rsid w:val="00F10452"/>
    <w:rsid w:val="00F30951"/>
    <w:rsid w:val="00F36F4A"/>
    <w:rsid w:val="00F6114A"/>
    <w:rsid w:val="00F95845"/>
    <w:rsid w:val="00FC5ABE"/>
    <w:rsid w:val="00FD1316"/>
    <w:rsid w:val="00FD5C17"/>
    <w:rsid w:val="00FD6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CD87"/>
  <w15:docId w15:val="{4DF1C7C2-4EA1-444E-BC3E-3A77467C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A3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A3A37"/>
    <w:pPr>
      <w:spacing w:before="100" w:beforeAutospacing="1" w:after="100" w:afterAutospacing="1"/>
    </w:pPr>
    <w:rPr>
      <w:lang w:val="uk-UA" w:eastAsia="uk-UA"/>
    </w:rPr>
  </w:style>
  <w:style w:type="character" w:customStyle="1" w:styleId="rvts23">
    <w:name w:val="rvts23"/>
    <w:basedOn w:val="a0"/>
    <w:rsid w:val="007A3A37"/>
  </w:style>
  <w:style w:type="character" w:customStyle="1" w:styleId="apple-converted-space">
    <w:name w:val="apple-converted-space"/>
    <w:basedOn w:val="a0"/>
    <w:rsid w:val="007A3A37"/>
  </w:style>
  <w:style w:type="character" w:styleId="a4">
    <w:name w:val="Hyperlink"/>
    <w:basedOn w:val="a0"/>
    <w:rsid w:val="007A3A37"/>
    <w:rPr>
      <w:color w:val="0000FF"/>
      <w:u w:val="single"/>
    </w:rPr>
  </w:style>
  <w:style w:type="paragraph" w:customStyle="1" w:styleId="rvps2">
    <w:name w:val="rvps2"/>
    <w:basedOn w:val="a"/>
    <w:rsid w:val="007A3A37"/>
    <w:pPr>
      <w:spacing w:before="100" w:beforeAutospacing="1" w:after="100" w:afterAutospacing="1"/>
    </w:pPr>
  </w:style>
  <w:style w:type="character" w:customStyle="1" w:styleId="rvts0">
    <w:name w:val="rvts0"/>
    <w:basedOn w:val="a0"/>
    <w:rsid w:val="007A3A37"/>
  </w:style>
  <w:style w:type="paragraph" w:customStyle="1" w:styleId="Default">
    <w:name w:val="Default"/>
    <w:rsid w:val="007A3A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7">
    <w:name w:val="rvps7"/>
    <w:basedOn w:val="a"/>
    <w:rsid w:val="00D2028B"/>
    <w:pPr>
      <w:spacing w:before="100" w:beforeAutospacing="1" w:after="100" w:afterAutospacing="1"/>
    </w:pPr>
  </w:style>
  <w:style w:type="paragraph" w:styleId="a5">
    <w:name w:val="List Paragraph"/>
    <w:basedOn w:val="a"/>
    <w:uiPriority w:val="34"/>
    <w:qFormat/>
    <w:rsid w:val="009A686B"/>
    <w:pPr>
      <w:ind w:left="720"/>
      <w:contextualSpacing/>
    </w:pPr>
  </w:style>
  <w:style w:type="paragraph" w:styleId="a6">
    <w:name w:val="header"/>
    <w:basedOn w:val="a"/>
    <w:link w:val="a7"/>
    <w:uiPriority w:val="99"/>
    <w:unhideWhenUsed/>
    <w:rsid w:val="00E04802"/>
    <w:pPr>
      <w:tabs>
        <w:tab w:val="center" w:pos="4819"/>
        <w:tab w:val="right" w:pos="9639"/>
      </w:tabs>
    </w:pPr>
  </w:style>
  <w:style w:type="character" w:customStyle="1" w:styleId="a7">
    <w:name w:val="Верхний колонтитул Знак"/>
    <w:basedOn w:val="a0"/>
    <w:link w:val="a6"/>
    <w:uiPriority w:val="99"/>
    <w:rsid w:val="00E04802"/>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E04802"/>
    <w:pPr>
      <w:tabs>
        <w:tab w:val="center" w:pos="4819"/>
        <w:tab w:val="right" w:pos="9639"/>
      </w:tabs>
    </w:pPr>
  </w:style>
  <w:style w:type="character" w:customStyle="1" w:styleId="a9">
    <w:name w:val="Нижний колонтитул Знак"/>
    <w:basedOn w:val="a0"/>
    <w:link w:val="a8"/>
    <w:uiPriority w:val="99"/>
    <w:rsid w:val="00E04802"/>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9E1014"/>
    <w:rPr>
      <w:rFonts w:ascii="Segoe UI" w:hAnsi="Segoe UI" w:cs="Segoe UI"/>
      <w:sz w:val="18"/>
      <w:szCs w:val="18"/>
    </w:rPr>
  </w:style>
  <w:style w:type="character" w:customStyle="1" w:styleId="ab">
    <w:name w:val="Текст выноски Знак"/>
    <w:basedOn w:val="a0"/>
    <w:link w:val="aa"/>
    <w:uiPriority w:val="99"/>
    <w:semiHidden/>
    <w:rsid w:val="009E1014"/>
    <w:rPr>
      <w:rFonts w:ascii="Segoe UI" w:eastAsia="Times New Roman" w:hAnsi="Segoe UI" w:cs="Segoe UI"/>
      <w:sz w:val="18"/>
      <w:szCs w:val="18"/>
      <w:lang w:val="ru-RU" w:eastAsia="ru-RU"/>
    </w:rPr>
  </w:style>
  <w:style w:type="paragraph" w:customStyle="1" w:styleId="Standard">
    <w:name w:val="Standard"/>
    <w:rsid w:val="00F6114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F6114A"/>
    <w:pPr>
      <w:suppressLineNumbers/>
    </w:pPr>
  </w:style>
  <w:style w:type="paragraph" w:styleId="ac">
    <w:name w:val="No Spacing"/>
    <w:uiPriority w:val="1"/>
    <w:qFormat/>
    <w:rsid w:val="00887D95"/>
    <w:pPr>
      <w:spacing w:after="0" w:line="240" w:lineRule="auto"/>
    </w:pPr>
    <w:rPr>
      <w:rFonts w:ascii="Calibri" w:eastAsia="Times New Roman" w:hAnsi="Calibri" w:cs="Times New Roman"/>
    </w:rPr>
  </w:style>
  <w:style w:type="paragraph" w:customStyle="1" w:styleId="ad">
    <w:name w:val="Содержимое таблицы"/>
    <w:basedOn w:val="a"/>
    <w:rsid w:val="00887D95"/>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93728">
      <w:bodyDiv w:val="1"/>
      <w:marLeft w:val="0"/>
      <w:marRight w:val="0"/>
      <w:marTop w:val="0"/>
      <w:marBottom w:val="0"/>
      <w:divBdr>
        <w:top w:val="none" w:sz="0" w:space="0" w:color="auto"/>
        <w:left w:val="none" w:sz="0" w:space="0" w:color="auto"/>
        <w:bottom w:val="none" w:sz="0" w:space="0" w:color="auto"/>
        <w:right w:val="none" w:sz="0" w:space="0" w:color="auto"/>
      </w:divBdr>
    </w:div>
    <w:div w:id="419909131">
      <w:bodyDiv w:val="1"/>
      <w:marLeft w:val="0"/>
      <w:marRight w:val="0"/>
      <w:marTop w:val="0"/>
      <w:marBottom w:val="0"/>
      <w:divBdr>
        <w:top w:val="none" w:sz="0" w:space="0" w:color="auto"/>
        <w:left w:val="none" w:sz="0" w:space="0" w:color="auto"/>
        <w:bottom w:val="none" w:sz="0" w:space="0" w:color="auto"/>
        <w:right w:val="none" w:sz="0" w:space="0" w:color="auto"/>
      </w:divBdr>
    </w:div>
    <w:div w:id="1489396601">
      <w:bodyDiv w:val="1"/>
      <w:marLeft w:val="0"/>
      <w:marRight w:val="0"/>
      <w:marTop w:val="0"/>
      <w:marBottom w:val="0"/>
      <w:divBdr>
        <w:top w:val="none" w:sz="0" w:space="0" w:color="auto"/>
        <w:left w:val="none" w:sz="0" w:space="0" w:color="auto"/>
        <w:bottom w:val="none" w:sz="0" w:space="0" w:color="auto"/>
        <w:right w:val="none" w:sz="0" w:space="0" w:color="auto"/>
      </w:divBdr>
    </w:div>
    <w:div w:id="1567297582">
      <w:bodyDiv w:val="1"/>
      <w:marLeft w:val="0"/>
      <w:marRight w:val="0"/>
      <w:marTop w:val="0"/>
      <w:marBottom w:val="0"/>
      <w:divBdr>
        <w:top w:val="none" w:sz="0" w:space="0" w:color="auto"/>
        <w:left w:val="none" w:sz="0" w:space="0" w:color="auto"/>
        <w:bottom w:val="none" w:sz="0" w:space="0" w:color="auto"/>
        <w:right w:val="none" w:sz="0" w:space="0" w:color="auto"/>
      </w:divBdr>
    </w:div>
    <w:div w:id="1838494026">
      <w:bodyDiv w:val="1"/>
      <w:marLeft w:val="0"/>
      <w:marRight w:val="0"/>
      <w:marTop w:val="0"/>
      <w:marBottom w:val="0"/>
      <w:divBdr>
        <w:top w:val="none" w:sz="0" w:space="0" w:color="auto"/>
        <w:left w:val="none" w:sz="0" w:space="0" w:color="auto"/>
        <w:bottom w:val="none" w:sz="0" w:space="0" w:color="auto"/>
        <w:right w:val="none" w:sz="0" w:space="0" w:color="auto"/>
      </w:divBdr>
    </w:div>
    <w:div w:id="21204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2.rada.gov.ua/laws/show/562-2005-%D0%BF" TargetMode="External"/><Relationship Id="rId4" Type="http://schemas.openxmlformats.org/officeDocument/2006/relationships/settings" Target="settings.xml"/><Relationship Id="rId9" Type="http://schemas.openxmlformats.org/officeDocument/2006/relationships/hyperlink" Target="http://zakon2.rada.gov.ua/laws/show/258-9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AE6A6-D064-4D16-BB32-414AF9EE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6665</Words>
  <Characters>3800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Свинцова Олена</dc:creator>
  <cp:lastModifiedBy>Анна</cp:lastModifiedBy>
  <cp:revision>2</cp:revision>
  <cp:lastPrinted>2020-12-24T09:57:00Z</cp:lastPrinted>
  <dcterms:created xsi:type="dcterms:W3CDTF">2020-12-30T06:45:00Z</dcterms:created>
  <dcterms:modified xsi:type="dcterms:W3CDTF">2020-12-30T06:45:00Z</dcterms:modified>
</cp:coreProperties>
</file>